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8A58" w14:textId="13641C52" w:rsidR="00A74360" w:rsidRPr="00BD3B13" w:rsidRDefault="002E5441" w:rsidP="00112E63">
      <w:pPr>
        <w:pStyle w:val="Header"/>
        <w:ind w:left="5245" w:hanging="6238"/>
        <w:jc w:val="both"/>
        <w:rPr>
          <w:rFonts w:ascii="Arial" w:hAnsi="Arial" w:cs="Arial"/>
          <w:color w:val="538135" w:themeColor="accent6" w:themeShade="BF"/>
          <w:sz w:val="40"/>
          <w:szCs w:val="40"/>
        </w:rPr>
      </w:pPr>
      <w:bookmarkStart w:id="0" w:name="_Hlk486837714"/>
      <w:bookmarkEnd w:id="0"/>
      <w:r>
        <w:rPr>
          <w:rFonts w:ascii="Arial" w:hAnsi="Arial" w:cs="Arial"/>
          <w:color w:val="538135" w:themeColor="accent6" w:themeShade="BF"/>
          <w:sz w:val="40"/>
          <w:szCs w:val="40"/>
        </w:rPr>
        <w:tab/>
      </w:r>
      <w:r w:rsidR="00112E63" w:rsidRPr="0081470A">
        <w:rPr>
          <w:rFonts w:ascii="Arial" w:hAnsi="Arial" w:cs="Arial"/>
          <w:noProof/>
          <w:lang w:eastAsia="en-GB"/>
        </w:rPr>
        <w:drawing>
          <wp:inline distT="0" distB="0" distL="0" distR="0" wp14:anchorId="0D65E571" wp14:editId="191FD3AE">
            <wp:extent cx="169545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428625"/>
                    </a:xfrm>
                    <a:prstGeom prst="rect">
                      <a:avLst/>
                    </a:prstGeom>
                  </pic:spPr>
                </pic:pic>
              </a:graphicData>
            </a:graphic>
          </wp:inline>
        </w:drawing>
      </w:r>
      <w:r>
        <w:rPr>
          <w:rFonts w:ascii="Arial" w:hAnsi="Arial" w:cs="Arial"/>
          <w:color w:val="538135" w:themeColor="accent6" w:themeShade="BF"/>
          <w:sz w:val="40"/>
          <w:szCs w:val="40"/>
        </w:rPr>
        <w:t xml:space="preserve">                       </w:t>
      </w:r>
      <w:r w:rsidR="002C237C">
        <w:rPr>
          <w:rFonts w:ascii="Arial" w:hAnsi="Arial" w:cs="Arial"/>
          <w:color w:val="538135" w:themeColor="accent6" w:themeShade="BF"/>
          <w:sz w:val="40"/>
          <w:szCs w:val="40"/>
        </w:rPr>
        <w:t>Modern Slavery Statement</w:t>
      </w:r>
    </w:p>
    <w:p w14:paraId="46BF23CA" w14:textId="0AE9FC0D" w:rsidR="00A74360" w:rsidRPr="00A8714B" w:rsidRDefault="00A74360" w:rsidP="00BD3B13">
      <w:pPr>
        <w:pStyle w:val="Header"/>
        <w:ind w:left="-1134"/>
        <w:rPr>
          <w:rFonts w:ascii="Arial" w:hAnsi="Arial" w:cs="Arial"/>
        </w:rPr>
      </w:pPr>
      <w:bookmarkStart w:id="1" w:name="_Hlk486837715"/>
      <w:bookmarkEnd w:id="1"/>
      <w:r w:rsidRPr="0081470A">
        <w:rPr>
          <w:rFonts w:ascii="Arial" w:hAnsi="Arial" w:cs="Arial"/>
        </w:rPr>
        <w:tab/>
      </w:r>
      <w:r w:rsidRPr="0081470A">
        <w:rPr>
          <w:rFonts w:ascii="Arial" w:hAnsi="Arial" w:cs="Arial"/>
        </w:rPr>
        <w:tab/>
      </w:r>
      <w:r w:rsidR="00C33FF4" w:rsidRPr="00A8714B">
        <w:rPr>
          <w:rFonts w:ascii="Arial" w:hAnsi="Arial" w:cs="Arial"/>
        </w:rPr>
        <w:t>202</w:t>
      </w:r>
      <w:r w:rsidR="00D624BE" w:rsidRPr="00A8714B">
        <w:rPr>
          <w:rFonts w:ascii="Arial" w:hAnsi="Arial" w:cs="Arial"/>
        </w:rPr>
        <w:t>3</w:t>
      </w:r>
    </w:p>
    <w:p w14:paraId="2DCCE3B6" w14:textId="77777777" w:rsidR="00F32DBD" w:rsidRPr="00A8714B" w:rsidRDefault="00A8714B" w:rsidP="00F32DBD">
      <w:pPr>
        <w:spacing w:before="100" w:beforeAutospacing="1" w:after="100" w:afterAutospacing="1"/>
        <w:ind w:left="-1134"/>
        <w:rPr>
          <w:rFonts w:ascii="Arial" w:hAnsi="Arial" w:cs="Arial"/>
        </w:rPr>
      </w:pPr>
      <w:r w:rsidRPr="00A8714B">
        <w:rPr>
          <w:rFonts w:ascii="Arial" w:hAnsi="Arial" w:cs="Arial"/>
        </w:rPr>
        <w:pict w14:anchorId="29D8E7A0">
          <v:rect id="_x0000_i1025" style="width:459.5pt;height:1.5pt" o:hralign="center" o:hrstd="t" o:hrnoshade="t" o:hr="t" fillcolor="#538135 [2409]" stroked="f"/>
        </w:pict>
      </w:r>
    </w:p>
    <w:p w14:paraId="2848831A" w14:textId="77777777" w:rsidR="00BD3B13" w:rsidRPr="00A8714B" w:rsidRDefault="00BD3B13" w:rsidP="00BD3B13">
      <w:pPr>
        <w:spacing w:before="100" w:beforeAutospacing="1" w:after="100" w:afterAutospacing="1"/>
        <w:ind w:left="-1134"/>
        <w:rPr>
          <w:rFonts w:ascii="Arial" w:eastAsia="Times New Roman" w:hAnsi="Arial" w:cs="Arial"/>
          <w:b/>
          <w:lang w:eastAsia="en-GB"/>
        </w:rPr>
      </w:pPr>
      <w:r w:rsidRPr="00A8714B">
        <w:rPr>
          <w:rFonts w:ascii="Arial" w:eastAsia="Times New Roman" w:hAnsi="Arial" w:cs="Arial"/>
          <w:b/>
          <w:lang w:eastAsia="en-GB"/>
        </w:rPr>
        <w:t>APPROVAL</w:t>
      </w:r>
    </w:p>
    <w:tbl>
      <w:tblPr>
        <w:tblW w:w="9645" w:type="dxa"/>
        <w:tblInd w:w="-1157" w:type="dxa"/>
        <w:tblLayout w:type="fixed"/>
        <w:tblCellMar>
          <w:left w:w="120" w:type="dxa"/>
          <w:right w:w="120" w:type="dxa"/>
        </w:tblCellMar>
        <w:tblLook w:val="04A0" w:firstRow="1" w:lastRow="0" w:firstColumn="1" w:lastColumn="0" w:noHBand="0" w:noVBand="1"/>
      </w:tblPr>
      <w:tblGrid>
        <w:gridCol w:w="5954"/>
        <w:gridCol w:w="3691"/>
      </w:tblGrid>
      <w:tr w:rsidR="00A8714B" w:rsidRPr="00A8714B" w14:paraId="537790A7" w14:textId="77777777" w:rsidTr="00D81830">
        <w:trPr>
          <w:trHeight w:val="640"/>
        </w:trPr>
        <w:tc>
          <w:tcPr>
            <w:tcW w:w="5954" w:type="dxa"/>
            <w:tcBorders>
              <w:top w:val="double" w:sz="6" w:space="0" w:color="auto"/>
              <w:left w:val="double" w:sz="6" w:space="0" w:color="auto"/>
              <w:bottom w:val="nil"/>
              <w:right w:val="nil"/>
            </w:tcBorders>
            <w:hideMark/>
          </w:tcPr>
          <w:p w14:paraId="00DA48F4" w14:textId="77777777" w:rsidR="00CB0EAF" w:rsidRPr="00A8714B" w:rsidRDefault="00CB0EAF">
            <w:pPr>
              <w:pStyle w:val="Heading3"/>
              <w:rPr>
                <w:rFonts w:ascii="Arial" w:hAnsi="Arial" w:cs="Arial"/>
                <w:color w:val="auto"/>
                <w:sz w:val="22"/>
                <w:szCs w:val="22"/>
              </w:rPr>
            </w:pPr>
            <w:r w:rsidRPr="00A8714B">
              <w:rPr>
                <w:rFonts w:ascii="Arial" w:hAnsi="Arial" w:cs="Arial"/>
                <w:color w:val="auto"/>
                <w:sz w:val="22"/>
                <w:szCs w:val="22"/>
              </w:rPr>
              <w:t>FUNCTION</w:t>
            </w:r>
          </w:p>
        </w:tc>
        <w:tc>
          <w:tcPr>
            <w:tcW w:w="3691" w:type="dxa"/>
            <w:tcBorders>
              <w:top w:val="double" w:sz="6" w:space="0" w:color="auto"/>
              <w:left w:val="single" w:sz="6" w:space="0" w:color="auto"/>
              <w:bottom w:val="nil"/>
              <w:right w:val="double" w:sz="6" w:space="0" w:color="auto"/>
            </w:tcBorders>
            <w:hideMark/>
          </w:tcPr>
          <w:p w14:paraId="512D5736" w14:textId="77777777" w:rsidR="00CB0EAF" w:rsidRPr="00A8714B" w:rsidRDefault="00CB0EAF">
            <w:pPr>
              <w:pStyle w:val="Heading3"/>
              <w:tabs>
                <w:tab w:val="center" w:pos="1090"/>
              </w:tabs>
              <w:rPr>
                <w:rFonts w:ascii="Arial" w:hAnsi="Arial" w:cs="Arial"/>
                <w:color w:val="auto"/>
                <w:sz w:val="22"/>
                <w:szCs w:val="22"/>
              </w:rPr>
            </w:pPr>
            <w:r w:rsidRPr="00A8714B">
              <w:rPr>
                <w:rFonts w:ascii="Arial" w:hAnsi="Arial" w:cs="Arial"/>
                <w:color w:val="auto"/>
                <w:sz w:val="22"/>
                <w:szCs w:val="22"/>
              </w:rPr>
              <w:t>NAME</w:t>
            </w:r>
          </w:p>
        </w:tc>
      </w:tr>
      <w:tr w:rsidR="00A8714B" w:rsidRPr="00A8714B" w14:paraId="3E743683" w14:textId="77777777" w:rsidTr="00D81830">
        <w:trPr>
          <w:trHeight w:hRule="exact" w:val="484"/>
        </w:trPr>
        <w:tc>
          <w:tcPr>
            <w:tcW w:w="5954" w:type="dxa"/>
            <w:tcBorders>
              <w:top w:val="single" w:sz="6" w:space="0" w:color="auto"/>
              <w:left w:val="double" w:sz="6" w:space="0" w:color="auto"/>
              <w:bottom w:val="nil"/>
              <w:right w:val="nil"/>
            </w:tcBorders>
            <w:vAlign w:val="center"/>
            <w:hideMark/>
          </w:tcPr>
          <w:p w14:paraId="2CF53A66" w14:textId="4478D8C2" w:rsidR="00112E63" w:rsidRPr="00A8714B" w:rsidRDefault="009A38FD" w:rsidP="006E2759">
            <w:pPr>
              <w:tabs>
                <w:tab w:val="left" w:pos="-720"/>
              </w:tabs>
              <w:suppressAutoHyphens/>
              <w:spacing w:before="90" w:after="54"/>
              <w:rPr>
                <w:rFonts w:ascii="Arial" w:hAnsi="Arial" w:cs="Arial"/>
                <w:spacing w:val="-3"/>
              </w:rPr>
            </w:pPr>
            <w:r w:rsidRPr="00A8714B">
              <w:rPr>
                <w:rFonts w:ascii="Arial" w:hAnsi="Arial" w:cs="Arial"/>
                <w:spacing w:val="-3"/>
              </w:rPr>
              <w:t>AUTHOR</w:t>
            </w:r>
            <w:r w:rsidR="00EA00EC" w:rsidRPr="00A8714B">
              <w:rPr>
                <w:rFonts w:ascii="Arial" w:hAnsi="Arial" w:cs="Arial"/>
                <w:spacing w:val="-3"/>
              </w:rPr>
              <w:t xml:space="preserve"> </w:t>
            </w:r>
          </w:p>
        </w:tc>
        <w:tc>
          <w:tcPr>
            <w:tcW w:w="3691" w:type="dxa"/>
            <w:tcBorders>
              <w:top w:val="single" w:sz="6" w:space="0" w:color="auto"/>
              <w:left w:val="single" w:sz="6" w:space="0" w:color="auto"/>
              <w:bottom w:val="nil"/>
              <w:right w:val="double" w:sz="6" w:space="0" w:color="auto"/>
            </w:tcBorders>
            <w:vAlign w:val="center"/>
            <w:hideMark/>
          </w:tcPr>
          <w:p w14:paraId="56CE2BD4" w14:textId="2A6FCEA4" w:rsidR="006E2759" w:rsidRPr="00A8714B" w:rsidRDefault="00A8714B" w:rsidP="006E2759">
            <w:pPr>
              <w:pStyle w:val="EndnoteText"/>
              <w:tabs>
                <w:tab w:val="left" w:pos="-720"/>
              </w:tabs>
              <w:suppressAutoHyphens/>
              <w:spacing w:before="90" w:after="54" w:line="254" w:lineRule="auto"/>
              <w:rPr>
                <w:rFonts w:ascii="Arial" w:hAnsi="Arial" w:cs="Arial"/>
                <w:spacing w:val="-3"/>
                <w:sz w:val="22"/>
                <w:szCs w:val="22"/>
                <w:lang w:eastAsia="en-US"/>
              </w:rPr>
            </w:pPr>
            <w:r>
              <w:rPr>
                <w:rFonts w:ascii="Arial" w:hAnsi="Arial" w:cs="Arial"/>
                <w:spacing w:val="-3"/>
                <w:sz w:val="22"/>
                <w:szCs w:val="22"/>
                <w:lang w:eastAsia="en-US"/>
              </w:rPr>
              <w:t>B Hatchett</w:t>
            </w:r>
            <w:r w:rsidR="003B1B9E" w:rsidRPr="00A8714B">
              <w:rPr>
                <w:rFonts w:ascii="Arial" w:hAnsi="Arial" w:cs="Arial"/>
                <w:spacing w:val="-3"/>
                <w:sz w:val="22"/>
                <w:szCs w:val="22"/>
                <w:lang w:eastAsia="en-US"/>
              </w:rPr>
              <w:t xml:space="preserve"> </w:t>
            </w:r>
          </w:p>
        </w:tc>
      </w:tr>
      <w:tr w:rsidR="00A8714B" w:rsidRPr="00A8714B" w14:paraId="0EACA9E7" w14:textId="77777777" w:rsidTr="00D81830">
        <w:trPr>
          <w:trHeight w:hRule="exact" w:val="568"/>
        </w:trPr>
        <w:tc>
          <w:tcPr>
            <w:tcW w:w="5954" w:type="dxa"/>
            <w:tcBorders>
              <w:top w:val="single" w:sz="6" w:space="0" w:color="auto"/>
              <w:left w:val="double" w:sz="6" w:space="0" w:color="auto"/>
              <w:bottom w:val="single" w:sz="6" w:space="0" w:color="auto"/>
              <w:right w:val="nil"/>
            </w:tcBorders>
            <w:vAlign w:val="center"/>
            <w:hideMark/>
          </w:tcPr>
          <w:p w14:paraId="19BB20DF" w14:textId="0996148B" w:rsidR="006E2759" w:rsidRPr="00A8714B" w:rsidRDefault="006E2759" w:rsidP="006E2759">
            <w:pPr>
              <w:tabs>
                <w:tab w:val="left" w:pos="-720"/>
              </w:tabs>
              <w:suppressAutoHyphens/>
              <w:spacing w:before="90" w:after="54"/>
              <w:rPr>
                <w:rFonts w:ascii="Arial" w:hAnsi="Arial" w:cs="Arial"/>
                <w:spacing w:val="-3"/>
              </w:rPr>
            </w:pPr>
            <w:r w:rsidRPr="00A8714B">
              <w:rPr>
                <w:rFonts w:ascii="Arial" w:hAnsi="Arial" w:cs="Arial"/>
                <w:spacing w:val="-3"/>
              </w:rPr>
              <w:t>DIRECTOR</w:t>
            </w:r>
            <w:r w:rsidR="003475C8" w:rsidRPr="00A8714B">
              <w:rPr>
                <w:rFonts w:ascii="Arial" w:hAnsi="Arial" w:cs="Arial"/>
                <w:spacing w:val="-3"/>
              </w:rPr>
              <w:t>S</w:t>
            </w:r>
          </w:p>
        </w:tc>
        <w:tc>
          <w:tcPr>
            <w:tcW w:w="3691" w:type="dxa"/>
            <w:tcBorders>
              <w:top w:val="single" w:sz="6" w:space="0" w:color="auto"/>
              <w:left w:val="single" w:sz="6" w:space="0" w:color="auto"/>
              <w:bottom w:val="single" w:sz="6" w:space="0" w:color="auto"/>
              <w:right w:val="double" w:sz="6" w:space="0" w:color="auto"/>
            </w:tcBorders>
            <w:vAlign w:val="center"/>
          </w:tcPr>
          <w:p w14:paraId="3AE8C3CF" w14:textId="60574CA1" w:rsidR="006E2759" w:rsidRPr="00A8714B" w:rsidRDefault="00D81830" w:rsidP="006E2759">
            <w:pPr>
              <w:tabs>
                <w:tab w:val="left" w:pos="-720"/>
              </w:tabs>
              <w:suppressAutoHyphens/>
              <w:spacing w:before="90" w:after="54"/>
              <w:rPr>
                <w:rFonts w:ascii="Arial" w:hAnsi="Arial" w:cs="Arial"/>
                <w:spacing w:val="-3"/>
              </w:rPr>
            </w:pPr>
            <w:r w:rsidRPr="00A8714B">
              <w:rPr>
                <w:rFonts w:ascii="Arial" w:hAnsi="Arial" w:cs="Arial"/>
                <w:spacing w:val="-3"/>
              </w:rPr>
              <w:t>A Ambrose-Thurman</w:t>
            </w:r>
          </w:p>
        </w:tc>
      </w:tr>
    </w:tbl>
    <w:p w14:paraId="0A85E641" w14:textId="77777777" w:rsidR="004B0EBF" w:rsidRPr="00A8714B" w:rsidRDefault="004B0EBF" w:rsidP="00E13955">
      <w:pPr>
        <w:shd w:val="clear" w:color="auto" w:fill="FFFFFF"/>
        <w:spacing w:after="180"/>
        <w:rPr>
          <w:rFonts w:ascii="Arial" w:hAnsi="Arial" w:cs="Arial"/>
          <w:b/>
          <w:bCs/>
          <w:lang w:eastAsia="en-GB"/>
        </w:rPr>
      </w:pPr>
    </w:p>
    <w:p w14:paraId="50E9526A" w14:textId="541A2839" w:rsidR="00A544D0" w:rsidRPr="00A8714B" w:rsidRDefault="00A544D0" w:rsidP="00A544D0">
      <w:pPr>
        <w:shd w:val="clear" w:color="auto" w:fill="FFFFFF"/>
        <w:spacing w:after="180"/>
        <w:ind w:left="-1134"/>
        <w:rPr>
          <w:rFonts w:ascii="Arial" w:hAnsi="Arial" w:cs="Arial"/>
          <w:lang w:eastAsia="en-GB"/>
        </w:rPr>
      </w:pPr>
      <w:r w:rsidRPr="00A8714B">
        <w:rPr>
          <w:rFonts w:ascii="Arial" w:hAnsi="Arial" w:cs="Arial"/>
          <w:b/>
          <w:bCs/>
          <w:lang w:eastAsia="en-GB"/>
        </w:rPr>
        <w:t>Introduction</w:t>
      </w:r>
    </w:p>
    <w:p w14:paraId="220B9123" w14:textId="09B27A6A" w:rsidR="00A544D0" w:rsidRPr="00A8714B" w:rsidRDefault="00A544D0" w:rsidP="00386CAD">
      <w:pPr>
        <w:shd w:val="clear" w:color="auto" w:fill="FFFFFF"/>
        <w:spacing w:after="180"/>
        <w:ind w:left="-1134"/>
        <w:rPr>
          <w:rFonts w:ascii="Arial" w:hAnsi="Arial" w:cs="Arial"/>
          <w:lang w:eastAsia="en-GB"/>
        </w:rPr>
      </w:pPr>
      <w:r w:rsidRPr="00A8714B">
        <w:rPr>
          <w:rFonts w:ascii="Arial" w:hAnsi="Arial" w:cs="Arial"/>
          <w:lang w:eastAsia="en-GB"/>
        </w:rPr>
        <w:t xml:space="preserve">This statement sets out Faltec Europe Ltd.’s actions to understand all potential modern slavery risks related to its business and to put in place steps that are aimed at ensuring that there is no slavery or human trafficking in its own business and its supply chains. This statement relates to actions and activities during the financial year </w:t>
      </w:r>
      <w:r w:rsidR="00B209D5" w:rsidRPr="00A8714B">
        <w:rPr>
          <w:rFonts w:ascii="Arial" w:hAnsi="Arial" w:cs="Arial"/>
          <w:lang w:eastAsia="en-GB"/>
        </w:rPr>
        <w:t>1</w:t>
      </w:r>
      <w:r w:rsidR="008B631A" w:rsidRPr="00A8714B">
        <w:rPr>
          <w:rFonts w:ascii="Arial" w:hAnsi="Arial" w:cs="Arial"/>
          <w:vertAlign w:val="superscript"/>
          <w:lang w:eastAsia="en-GB"/>
        </w:rPr>
        <w:t>st</w:t>
      </w:r>
      <w:r w:rsidR="00B209D5" w:rsidRPr="00A8714B">
        <w:rPr>
          <w:rFonts w:ascii="Arial" w:hAnsi="Arial" w:cs="Arial"/>
          <w:lang w:eastAsia="en-GB"/>
        </w:rPr>
        <w:t xml:space="preserve"> </w:t>
      </w:r>
      <w:r w:rsidR="003B2E8E" w:rsidRPr="00A8714B">
        <w:rPr>
          <w:rFonts w:ascii="Arial" w:hAnsi="Arial" w:cs="Arial"/>
          <w:lang w:eastAsia="en-GB"/>
        </w:rPr>
        <w:t xml:space="preserve">January </w:t>
      </w:r>
      <w:r w:rsidRPr="00A8714B">
        <w:rPr>
          <w:rFonts w:ascii="Arial" w:hAnsi="Arial" w:cs="Arial"/>
          <w:lang w:eastAsia="en-GB"/>
        </w:rPr>
        <w:t>202</w:t>
      </w:r>
      <w:r w:rsidR="00D624BE" w:rsidRPr="00A8714B">
        <w:rPr>
          <w:rFonts w:ascii="Arial" w:hAnsi="Arial" w:cs="Arial"/>
          <w:lang w:eastAsia="en-GB"/>
        </w:rPr>
        <w:t>3</w:t>
      </w:r>
      <w:r w:rsidRPr="00A8714B">
        <w:rPr>
          <w:rFonts w:ascii="Arial" w:hAnsi="Arial" w:cs="Arial"/>
          <w:lang w:eastAsia="en-GB"/>
        </w:rPr>
        <w:t xml:space="preserve"> to 31</w:t>
      </w:r>
      <w:r w:rsidR="008B631A" w:rsidRPr="00A8714B">
        <w:rPr>
          <w:rFonts w:ascii="Arial" w:hAnsi="Arial" w:cs="Arial"/>
          <w:vertAlign w:val="superscript"/>
          <w:lang w:eastAsia="en-GB"/>
        </w:rPr>
        <w:t>st</w:t>
      </w:r>
      <w:r w:rsidRPr="00A8714B">
        <w:rPr>
          <w:rFonts w:ascii="Arial" w:hAnsi="Arial" w:cs="Arial"/>
          <w:lang w:eastAsia="en-GB"/>
        </w:rPr>
        <w:t xml:space="preserve"> </w:t>
      </w:r>
      <w:r w:rsidR="003B2E8E" w:rsidRPr="00A8714B">
        <w:rPr>
          <w:rFonts w:ascii="Arial" w:hAnsi="Arial" w:cs="Arial"/>
          <w:lang w:eastAsia="en-GB"/>
        </w:rPr>
        <w:t>December</w:t>
      </w:r>
      <w:r w:rsidRPr="00A8714B">
        <w:rPr>
          <w:rFonts w:ascii="Arial" w:hAnsi="Arial" w:cs="Arial"/>
          <w:lang w:eastAsia="en-GB"/>
        </w:rPr>
        <w:t xml:space="preserve"> 20</w:t>
      </w:r>
      <w:r w:rsidR="00D81830" w:rsidRPr="00A8714B">
        <w:rPr>
          <w:rFonts w:ascii="Arial" w:hAnsi="Arial" w:cs="Arial"/>
          <w:lang w:eastAsia="en-GB"/>
        </w:rPr>
        <w:t>2</w:t>
      </w:r>
      <w:r w:rsidR="00D624BE" w:rsidRPr="00A8714B">
        <w:rPr>
          <w:rFonts w:ascii="Arial" w:hAnsi="Arial" w:cs="Arial"/>
          <w:lang w:eastAsia="en-GB"/>
        </w:rPr>
        <w:t>3</w:t>
      </w:r>
      <w:r w:rsidR="007F7C2D" w:rsidRPr="00A8714B">
        <w:rPr>
          <w:rFonts w:ascii="Arial" w:hAnsi="Arial" w:cs="Arial"/>
          <w:lang w:eastAsia="en-GB"/>
        </w:rPr>
        <w:t>.</w:t>
      </w:r>
    </w:p>
    <w:p w14:paraId="43A48089" w14:textId="7F0B75DE" w:rsidR="00A544D0" w:rsidRPr="00A8714B" w:rsidRDefault="00A544D0" w:rsidP="001160E6">
      <w:pPr>
        <w:shd w:val="clear" w:color="auto" w:fill="FFFFFF"/>
        <w:spacing w:after="180"/>
        <w:ind w:left="-1134"/>
        <w:rPr>
          <w:rFonts w:ascii="Arial" w:hAnsi="Arial" w:cs="Arial"/>
          <w:lang w:eastAsia="en-GB"/>
        </w:rPr>
      </w:pPr>
      <w:r w:rsidRPr="00A8714B">
        <w:rPr>
          <w:rFonts w:ascii="Arial" w:hAnsi="Arial" w:cs="Arial"/>
          <w:lang w:eastAsia="en-GB"/>
        </w:rPr>
        <w:t xml:space="preserve">As part of </w:t>
      </w:r>
      <w:r w:rsidR="00B209D5" w:rsidRPr="00A8714B">
        <w:rPr>
          <w:rFonts w:ascii="Arial" w:hAnsi="Arial" w:cs="Arial"/>
          <w:lang w:eastAsia="en-GB"/>
        </w:rPr>
        <w:t xml:space="preserve">the automotive manufacturing </w:t>
      </w:r>
      <w:r w:rsidRPr="00A8714B">
        <w:rPr>
          <w:rFonts w:ascii="Arial" w:hAnsi="Arial" w:cs="Arial"/>
          <w:lang w:eastAsia="en-GB"/>
        </w:rPr>
        <w:t>sector, we recognise that we have a responsibility to take a robust approach to slavery and human trafficking</w:t>
      </w:r>
      <w:r w:rsidR="001160E6" w:rsidRPr="00A8714B">
        <w:rPr>
          <w:rFonts w:ascii="Arial" w:hAnsi="Arial" w:cs="Arial"/>
          <w:lang w:eastAsia="en-GB"/>
        </w:rPr>
        <w:t xml:space="preserve">. </w:t>
      </w:r>
      <w:r w:rsidRPr="00A8714B">
        <w:rPr>
          <w:rFonts w:ascii="Arial" w:hAnsi="Arial" w:cs="Arial"/>
          <w:lang w:eastAsia="en-GB"/>
        </w:rPr>
        <w:t>Our organisation is absolutely committed to preventing slavery and human trafficking in its corporate activities, and to ensuring that its supply chains are free from slavery and human trafficking.</w:t>
      </w:r>
    </w:p>
    <w:p w14:paraId="4F308239" w14:textId="77777777" w:rsidR="00001A03" w:rsidRPr="00A8714B" w:rsidRDefault="00001A03" w:rsidP="00386CAD">
      <w:pPr>
        <w:shd w:val="clear" w:color="auto" w:fill="FFFFFF"/>
        <w:spacing w:after="180"/>
        <w:ind w:left="-1134"/>
        <w:rPr>
          <w:rFonts w:ascii="Arial" w:hAnsi="Arial" w:cs="Arial"/>
          <w:b/>
          <w:bCs/>
          <w:lang w:eastAsia="en-GB"/>
        </w:rPr>
      </w:pPr>
    </w:p>
    <w:p w14:paraId="18E3F17F" w14:textId="186754E5" w:rsidR="00A544D0" w:rsidRPr="00A8714B" w:rsidRDefault="00A544D0" w:rsidP="00386CAD">
      <w:pPr>
        <w:shd w:val="clear" w:color="auto" w:fill="FFFFFF"/>
        <w:spacing w:after="180"/>
        <w:ind w:left="-1134"/>
        <w:rPr>
          <w:rFonts w:ascii="Arial" w:hAnsi="Arial" w:cs="Arial"/>
          <w:lang w:eastAsia="en-GB"/>
        </w:rPr>
      </w:pPr>
      <w:r w:rsidRPr="00A8714B">
        <w:rPr>
          <w:rFonts w:ascii="Arial" w:hAnsi="Arial" w:cs="Arial"/>
          <w:b/>
          <w:bCs/>
          <w:lang w:eastAsia="en-GB"/>
        </w:rPr>
        <w:t>Organisational structure and supply chains</w:t>
      </w:r>
    </w:p>
    <w:p w14:paraId="606AC807" w14:textId="77777777" w:rsidR="002D54FE" w:rsidRPr="00A8714B" w:rsidRDefault="00A544D0" w:rsidP="00386CAD">
      <w:pPr>
        <w:shd w:val="clear" w:color="auto" w:fill="FFFFFF"/>
        <w:spacing w:after="180"/>
        <w:ind w:left="-1134"/>
        <w:rPr>
          <w:rFonts w:ascii="Arial" w:hAnsi="Arial" w:cs="Arial"/>
          <w:lang w:eastAsia="en-GB"/>
        </w:rPr>
      </w:pPr>
      <w:r w:rsidRPr="00A8714B">
        <w:rPr>
          <w:rFonts w:ascii="Arial" w:hAnsi="Arial" w:cs="Arial"/>
          <w:lang w:eastAsia="en-GB"/>
        </w:rPr>
        <w:t xml:space="preserve">This statement covers the activities of </w:t>
      </w:r>
      <w:r w:rsidR="00B209D5" w:rsidRPr="00A8714B">
        <w:rPr>
          <w:rFonts w:ascii="Arial" w:hAnsi="Arial" w:cs="Arial"/>
          <w:lang w:eastAsia="en-GB"/>
        </w:rPr>
        <w:t>Faltec Europe Ltd</w:t>
      </w:r>
      <w:r w:rsidR="001E04B1" w:rsidRPr="00A8714B">
        <w:rPr>
          <w:rFonts w:ascii="Arial" w:hAnsi="Arial" w:cs="Arial"/>
          <w:lang w:eastAsia="en-GB"/>
        </w:rPr>
        <w:t xml:space="preserve"> (FEL)</w:t>
      </w:r>
      <w:r w:rsidR="00D561CE" w:rsidRPr="00A8714B">
        <w:rPr>
          <w:rFonts w:ascii="Arial" w:hAnsi="Arial" w:cs="Arial"/>
          <w:lang w:eastAsia="en-GB"/>
        </w:rPr>
        <w:t xml:space="preserve">.  </w:t>
      </w:r>
    </w:p>
    <w:p w14:paraId="793DDCFA" w14:textId="4D2CBB9B" w:rsidR="002D54FE" w:rsidRPr="00A8714B" w:rsidRDefault="00D561CE" w:rsidP="002D54FE">
      <w:pPr>
        <w:shd w:val="clear" w:color="auto" w:fill="FFFFFF"/>
        <w:spacing w:after="180"/>
        <w:ind w:left="-1134"/>
        <w:rPr>
          <w:rFonts w:ascii="Arial" w:hAnsi="Arial" w:cs="Arial"/>
          <w:lang w:eastAsia="en-GB"/>
        </w:rPr>
      </w:pPr>
      <w:r w:rsidRPr="00A8714B">
        <w:rPr>
          <w:rFonts w:ascii="Arial" w:hAnsi="Arial" w:cs="Arial"/>
          <w:lang w:eastAsia="en-GB"/>
        </w:rPr>
        <w:t>We are a manufacturer of automotive trim parts in the automotive sector</w:t>
      </w:r>
      <w:r w:rsidR="00DB4FA0" w:rsidRPr="00A8714B">
        <w:rPr>
          <w:rFonts w:ascii="Arial" w:hAnsi="Arial" w:cs="Arial"/>
          <w:lang w:eastAsia="en-GB"/>
        </w:rPr>
        <w:t xml:space="preserve"> and a</w:t>
      </w:r>
      <w:r w:rsidRPr="00A8714B">
        <w:rPr>
          <w:rFonts w:ascii="Arial" w:hAnsi="Arial" w:cs="Arial"/>
          <w:lang w:eastAsia="en-GB"/>
        </w:rPr>
        <w:t xml:space="preserve">re part of the Faltec Group. </w:t>
      </w:r>
      <w:r w:rsidR="00DB4FA0" w:rsidRPr="00A8714B">
        <w:rPr>
          <w:rFonts w:ascii="Arial" w:hAnsi="Arial" w:cs="Arial"/>
          <w:lang w:eastAsia="en-GB"/>
        </w:rPr>
        <w:t xml:space="preserve"> </w:t>
      </w:r>
      <w:r w:rsidRPr="00A8714B">
        <w:rPr>
          <w:rFonts w:ascii="Arial" w:hAnsi="Arial" w:cs="Arial"/>
          <w:lang w:eastAsia="en-GB"/>
        </w:rPr>
        <w:t xml:space="preserve">Our parent company is Faltec Co. Limited, </w:t>
      </w:r>
      <w:r w:rsidR="00737A2B" w:rsidRPr="00A8714B">
        <w:rPr>
          <w:rFonts w:ascii="Arial" w:hAnsi="Arial" w:cs="Arial"/>
          <w:lang w:eastAsia="en-GB"/>
        </w:rPr>
        <w:t>with a</w:t>
      </w:r>
      <w:r w:rsidRPr="00A8714B">
        <w:rPr>
          <w:rFonts w:ascii="Arial" w:hAnsi="Arial" w:cs="Arial"/>
          <w:lang w:eastAsia="en-GB"/>
        </w:rPr>
        <w:t xml:space="preserve"> head office in Japan and a global workforce of over 2,500. </w:t>
      </w:r>
      <w:r w:rsidR="00DB4FA0" w:rsidRPr="00A8714B">
        <w:rPr>
          <w:rFonts w:ascii="Arial" w:hAnsi="Arial" w:cs="Arial"/>
          <w:lang w:eastAsia="en-GB"/>
        </w:rPr>
        <w:t>FEL</w:t>
      </w:r>
      <w:r w:rsidRPr="00A8714B">
        <w:rPr>
          <w:rFonts w:ascii="Arial" w:hAnsi="Arial" w:cs="Arial"/>
          <w:lang w:eastAsia="en-GB"/>
        </w:rPr>
        <w:t xml:space="preserve"> </w:t>
      </w:r>
      <w:r w:rsidR="009C36D6" w:rsidRPr="00A8714B">
        <w:rPr>
          <w:rFonts w:ascii="Arial" w:hAnsi="Arial" w:cs="Arial"/>
          <w:lang w:eastAsia="en-GB"/>
        </w:rPr>
        <w:t>employs</w:t>
      </w:r>
      <w:r w:rsidR="00DB4FA0" w:rsidRPr="00A8714B">
        <w:rPr>
          <w:rFonts w:ascii="Arial" w:hAnsi="Arial" w:cs="Arial"/>
          <w:lang w:eastAsia="en-GB"/>
        </w:rPr>
        <w:t xml:space="preserve"> over</w:t>
      </w:r>
      <w:r w:rsidRPr="00A8714B">
        <w:rPr>
          <w:rFonts w:ascii="Arial" w:hAnsi="Arial" w:cs="Arial"/>
          <w:lang w:eastAsia="en-GB"/>
        </w:rPr>
        <w:t xml:space="preserve"> </w:t>
      </w:r>
      <w:r w:rsidR="00D624BE" w:rsidRPr="00A8714B">
        <w:rPr>
          <w:rFonts w:ascii="Arial" w:hAnsi="Arial" w:cs="Arial"/>
          <w:lang w:eastAsia="en-GB"/>
        </w:rPr>
        <w:t xml:space="preserve">300 workers at the IAMP site in Sunderland. </w:t>
      </w:r>
    </w:p>
    <w:p w14:paraId="7B1B4685" w14:textId="68C6A499" w:rsidR="00D561CE" w:rsidRPr="00E13955" w:rsidRDefault="00D561CE" w:rsidP="002D54FE">
      <w:pPr>
        <w:shd w:val="clear" w:color="auto" w:fill="FFFFFF"/>
        <w:spacing w:after="180"/>
        <w:ind w:left="-1134"/>
        <w:rPr>
          <w:rFonts w:ascii="Arial" w:hAnsi="Arial" w:cs="Arial"/>
          <w:lang w:eastAsia="en-GB"/>
        </w:rPr>
      </w:pPr>
      <w:r w:rsidRPr="00A8714B">
        <w:rPr>
          <w:rFonts w:ascii="Arial" w:hAnsi="Arial" w:cs="Arial"/>
          <w:lang w:eastAsia="en-GB"/>
        </w:rPr>
        <w:t>We supply a number of OEM manufacturers throughout the UK and Europe</w:t>
      </w:r>
      <w:r w:rsidR="002D54FE" w:rsidRPr="00A8714B">
        <w:rPr>
          <w:rFonts w:ascii="Arial" w:hAnsi="Arial" w:cs="Arial"/>
          <w:lang w:eastAsia="en-GB"/>
        </w:rPr>
        <w:t xml:space="preserve"> </w:t>
      </w:r>
      <w:r w:rsidR="0092021D" w:rsidRPr="00A8714B">
        <w:rPr>
          <w:rFonts w:ascii="Arial" w:hAnsi="Arial" w:cs="Arial"/>
          <w:lang w:eastAsia="en-GB"/>
        </w:rPr>
        <w:t>and</w:t>
      </w:r>
      <w:r w:rsidRPr="00A8714B">
        <w:rPr>
          <w:rFonts w:ascii="Arial" w:hAnsi="Arial" w:cs="Arial"/>
          <w:lang w:eastAsia="en-GB"/>
        </w:rPr>
        <w:t xml:space="preserve"> are </w:t>
      </w:r>
      <w:r w:rsidR="007F7C2D" w:rsidRPr="00A8714B">
        <w:rPr>
          <w:rFonts w:ascii="Arial" w:hAnsi="Arial" w:cs="Arial"/>
          <w:lang w:eastAsia="en-GB"/>
        </w:rPr>
        <w:t xml:space="preserve">IATF16949/ </w:t>
      </w:r>
      <w:r w:rsidRPr="00E13955">
        <w:rPr>
          <w:rFonts w:ascii="Arial" w:hAnsi="Arial" w:cs="Arial"/>
          <w:lang w:eastAsia="en-GB"/>
        </w:rPr>
        <w:t xml:space="preserve">ISO9001 accredited. </w:t>
      </w:r>
    </w:p>
    <w:p w14:paraId="45525F1B" w14:textId="5557794E" w:rsidR="00386CAD" w:rsidRPr="00E13955" w:rsidRDefault="00781BF7" w:rsidP="00386CAD">
      <w:pPr>
        <w:spacing w:before="100" w:beforeAutospacing="1" w:after="165" w:line="240" w:lineRule="auto"/>
        <w:ind w:left="-1134"/>
        <w:rPr>
          <w:rFonts w:ascii="Arial" w:hAnsi="Arial" w:cs="Arial"/>
          <w:lang w:eastAsia="en-GB"/>
        </w:rPr>
      </w:pPr>
      <w:r w:rsidRPr="00E13955">
        <w:rPr>
          <w:rFonts w:ascii="Arial" w:hAnsi="Arial" w:cs="Arial"/>
          <w:lang w:eastAsia="en-GB"/>
        </w:rPr>
        <w:t>Generally, t</w:t>
      </w:r>
      <w:r w:rsidR="00D561CE" w:rsidRPr="00E13955">
        <w:rPr>
          <w:rFonts w:ascii="Arial" w:hAnsi="Arial" w:cs="Arial"/>
          <w:lang w:eastAsia="en-GB"/>
        </w:rPr>
        <w:t xml:space="preserve">he automotive supply chain </w:t>
      </w:r>
      <w:r w:rsidRPr="00E13955">
        <w:rPr>
          <w:rFonts w:ascii="Arial" w:hAnsi="Arial" w:cs="Arial"/>
          <w:lang w:eastAsia="en-GB"/>
        </w:rPr>
        <w:t>can be complex in that</w:t>
      </w:r>
      <w:r w:rsidR="00D561CE" w:rsidRPr="00E13955">
        <w:rPr>
          <w:rFonts w:ascii="Arial" w:hAnsi="Arial" w:cs="Arial"/>
          <w:lang w:eastAsia="en-GB"/>
        </w:rPr>
        <w:t xml:space="preserve"> </w:t>
      </w:r>
      <w:r w:rsidRPr="00E13955">
        <w:rPr>
          <w:rFonts w:ascii="Arial" w:hAnsi="Arial" w:cs="Arial"/>
          <w:lang w:eastAsia="en-GB"/>
        </w:rPr>
        <w:t>t</w:t>
      </w:r>
      <w:r w:rsidR="00D561CE" w:rsidRPr="00E13955">
        <w:rPr>
          <w:rFonts w:ascii="Arial" w:hAnsi="Arial" w:cs="Arial"/>
          <w:lang w:eastAsia="en-GB"/>
        </w:rPr>
        <w:t>here are many levels of suppliers between a Tier 1 supplier and the source of raw materials that enter the manufacturing process.</w:t>
      </w:r>
    </w:p>
    <w:p w14:paraId="59A8EEB5" w14:textId="6A39C549" w:rsidR="00A544D0" w:rsidRPr="00E13955" w:rsidRDefault="00A544D0" w:rsidP="00386CAD">
      <w:pPr>
        <w:spacing w:before="100" w:beforeAutospacing="1" w:after="165" w:line="240" w:lineRule="auto"/>
        <w:ind w:left="-1134"/>
        <w:rPr>
          <w:rFonts w:ascii="Arial" w:hAnsi="Arial" w:cs="Arial"/>
          <w:lang w:eastAsia="en-GB"/>
        </w:rPr>
      </w:pPr>
      <w:r w:rsidRPr="00E13955">
        <w:rPr>
          <w:rFonts w:ascii="Arial" w:hAnsi="Arial" w:cs="Arial"/>
          <w:b/>
          <w:bCs/>
          <w:lang w:eastAsia="en-GB"/>
        </w:rPr>
        <w:t>Countries of operation and supply</w:t>
      </w:r>
    </w:p>
    <w:p w14:paraId="386F0E50" w14:textId="79E77789" w:rsidR="00D561CE" w:rsidRPr="00E13955" w:rsidRDefault="00D561CE" w:rsidP="00386CAD">
      <w:pPr>
        <w:spacing w:after="0" w:line="240" w:lineRule="auto"/>
        <w:ind w:left="-1134"/>
        <w:rPr>
          <w:rFonts w:ascii="Arial" w:hAnsi="Arial" w:cs="Arial"/>
          <w:lang w:eastAsia="en-GB"/>
        </w:rPr>
      </w:pPr>
      <w:r w:rsidRPr="00E13955">
        <w:rPr>
          <w:rFonts w:ascii="Arial" w:hAnsi="Arial" w:cs="Arial"/>
          <w:lang w:eastAsia="en-GB"/>
        </w:rPr>
        <w:t>FE</w:t>
      </w:r>
      <w:r w:rsidR="003206C8" w:rsidRPr="00E13955">
        <w:rPr>
          <w:rFonts w:ascii="Arial" w:hAnsi="Arial" w:cs="Arial"/>
          <w:lang w:eastAsia="en-GB"/>
        </w:rPr>
        <w:t>L</w:t>
      </w:r>
      <w:r w:rsidRPr="00E13955">
        <w:rPr>
          <w:rFonts w:ascii="Arial" w:hAnsi="Arial" w:cs="Arial"/>
          <w:lang w:eastAsia="en-GB"/>
        </w:rPr>
        <w:t xml:space="preserve"> sources products from a number of global locations, mainly for raw materials, components used in the manufacturing process, and equipment. As part of our initiative to identify and mitigate risk, we clearly communicate our expectations to our suppliers. All suppliers are subject to a rigorous supplier appointment process. Where possible we build long standing relationships with local suppliers and make our expectations of business behaviour</w:t>
      </w:r>
      <w:r w:rsidR="00600FE4" w:rsidRPr="00E13955">
        <w:rPr>
          <w:rFonts w:ascii="Arial" w:hAnsi="Arial" w:cs="Arial"/>
          <w:lang w:eastAsia="en-GB"/>
        </w:rPr>
        <w:t xml:space="preserve"> clear</w:t>
      </w:r>
      <w:r w:rsidRPr="00E13955">
        <w:rPr>
          <w:rFonts w:ascii="Arial" w:hAnsi="Arial" w:cs="Arial"/>
          <w:lang w:eastAsia="en-GB"/>
        </w:rPr>
        <w:t>. OEM imposed suppliers are outside of our influence and scope. Where relevant we ensure that our suppliers are certified to ISO9001</w:t>
      </w:r>
      <w:r w:rsidR="00260AFC" w:rsidRPr="00E13955">
        <w:rPr>
          <w:rFonts w:ascii="Arial" w:hAnsi="Arial" w:cs="Arial"/>
          <w:lang w:eastAsia="en-GB"/>
        </w:rPr>
        <w:t xml:space="preserve"> and are complying with all applicable laws and regulations</w:t>
      </w:r>
      <w:r w:rsidRPr="00E13955">
        <w:rPr>
          <w:rFonts w:ascii="Arial" w:hAnsi="Arial" w:cs="Arial"/>
          <w:lang w:eastAsia="en-GB"/>
        </w:rPr>
        <w:t>.</w:t>
      </w:r>
    </w:p>
    <w:p w14:paraId="0E7D93C5" w14:textId="77777777" w:rsidR="00260AFC" w:rsidRPr="00E13955" w:rsidRDefault="00260AFC" w:rsidP="00260AFC">
      <w:pPr>
        <w:ind w:left="-1134"/>
        <w:jc w:val="both"/>
        <w:rPr>
          <w:rFonts w:ascii="Arial" w:hAnsi="Arial" w:cs="Arial"/>
          <w:lang w:eastAsia="en-GB"/>
        </w:rPr>
      </w:pPr>
    </w:p>
    <w:p w14:paraId="2126023F" w14:textId="36EA83BC" w:rsidR="004D2054" w:rsidRPr="00E13955" w:rsidRDefault="004D2054" w:rsidP="00386CAD">
      <w:pPr>
        <w:ind w:left="-1134"/>
        <w:rPr>
          <w:rFonts w:ascii="Calibri" w:eastAsia="Times New Roman" w:hAnsi="Calibri" w:cs="Calibri"/>
          <w:lang w:eastAsia="en-GB"/>
        </w:rPr>
      </w:pPr>
      <w:r w:rsidRPr="00E13955">
        <w:rPr>
          <w:rFonts w:ascii="Arial" w:hAnsi="Arial" w:cs="Arial"/>
          <w:lang w:eastAsia="en-GB"/>
        </w:rPr>
        <w:lastRenderedPageBreak/>
        <w:t xml:space="preserve">We believe that the risk of slavery and human trafficking in our own business and supply chain is low. We have robust </w:t>
      </w:r>
      <w:r w:rsidR="00B54E43" w:rsidRPr="00E13955">
        <w:rPr>
          <w:rFonts w:ascii="Arial" w:hAnsi="Arial" w:cs="Arial"/>
          <w:lang w:eastAsia="en-GB"/>
        </w:rPr>
        <w:t xml:space="preserve">HR </w:t>
      </w:r>
      <w:r w:rsidRPr="00E13955">
        <w:rPr>
          <w:rFonts w:ascii="Arial" w:hAnsi="Arial" w:cs="Arial"/>
          <w:lang w:eastAsia="en-GB"/>
        </w:rPr>
        <w:t xml:space="preserve">policies and </w:t>
      </w:r>
      <w:r w:rsidR="00B54E43" w:rsidRPr="00E13955">
        <w:rPr>
          <w:rFonts w:ascii="Arial" w:hAnsi="Arial" w:cs="Arial"/>
          <w:lang w:eastAsia="en-GB"/>
        </w:rPr>
        <w:t>adopt</w:t>
      </w:r>
      <w:r w:rsidRPr="00E13955">
        <w:rPr>
          <w:rFonts w:ascii="Arial" w:hAnsi="Arial" w:cs="Arial"/>
          <w:lang w:eastAsia="en-GB"/>
        </w:rPr>
        <w:t xml:space="preserve"> rigorous </w:t>
      </w:r>
      <w:r w:rsidR="00B54E43" w:rsidRPr="00E13955">
        <w:rPr>
          <w:rFonts w:ascii="Arial" w:hAnsi="Arial" w:cs="Arial"/>
          <w:lang w:eastAsia="en-GB"/>
        </w:rPr>
        <w:t>recruitment</w:t>
      </w:r>
      <w:r w:rsidRPr="00E13955">
        <w:rPr>
          <w:rFonts w:ascii="Arial" w:hAnsi="Arial" w:cs="Arial"/>
          <w:lang w:eastAsia="en-GB"/>
        </w:rPr>
        <w:t xml:space="preserve"> procedures. Additionally, the complex and specialised nature of our business require</w:t>
      </w:r>
      <w:r w:rsidR="007A7E93" w:rsidRPr="00E13955">
        <w:rPr>
          <w:rFonts w:ascii="Arial" w:hAnsi="Arial" w:cs="Arial"/>
          <w:lang w:eastAsia="en-GB"/>
        </w:rPr>
        <w:t>s</w:t>
      </w:r>
      <w:r w:rsidRPr="00E13955">
        <w:rPr>
          <w:rFonts w:ascii="Arial" w:hAnsi="Arial" w:cs="Arial"/>
          <w:lang w:eastAsia="en-GB"/>
        </w:rPr>
        <w:t xml:space="preserve"> workers with a high degree of technical expertise and competency, making slavery and human trafficking within our organisation unlikely</w:t>
      </w:r>
      <w:r w:rsidRPr="00E13955">
        <w:rPr>
          <w:rFonts w:ascii="Calibri" w:eastAsia="Times New Roman" w:hAnsi="Calibri" w:cs="Calibri"/>
          <w:lang w:eastAsia="en-GB"/>
        </w:rPr>
        <w:t>.</w:t>
      </w:r>
    </w:p>
    <w:p w14:paraId="5AF404BF" w14:textId="77777777" w:rsidR="00A544D0" w:rsidRPr="00174036" w:rsidRDefault="00A544D0" w:rsidP="00A544D0">
      <w:pPr>
        <w:shd w:val="clear" w:color="auto" w:fill="FFFFFF"/>
        <w:spacing w:after="180"/>
        <w:ind w:left="-1134"/>
        <w:rPr>
          <w:rFonts w:ascii="Arial" w:hAnsi="Arial" w:cs="Arial"/>
          <w:lang w:eastAsia="en-GB"/>
        </w:rPr>
      </w:pPr>
      <w:r w:rsidRPr="00174036">
        <w:rPr>
          <w:rFonts w:ascii="Arial" w:hAnsi="Arial" w:cs="Arial"/>
          <w:b/>
          <w:bCs/>
          <w:lang w:eastAsia="en-GB"/>
        </w:rPr>
        <w:t>Relevant policies</w:t>
      </w:r>
    </w:p>
    <w:p w14:paraId="5E66FA43" w14:textId="4F188B7E" w:rsidR="00A544D0" w:rsidRPr="00174036" w:rsidRDefault="00A544D0" w:rsidP="00A544D0">
      <w:pPr>
        <w:shd w:val="clear" w:color="auto" w:fill="FFFFFF"/>
        <w:spacing w:after="180"/>
        <w:ind w:left="-1134"/>
        <w:rPr>
          <w:rFonts w:ascii="Arial" w:hAnsi="Arial" w:cs="Arial"/>
          <w:lang w:eastAsia="en-GB"/>
        </w:rPr>
      </w:pPr>
      <w:r w:rsidRPr="00174036">
        <w:rPr>
          <w:rFonts w:ascii="Arial" w:hAnsi="Arial" w:cs="Arial"/>
          <w:lang w:eastAsia="en-GB"/>
        </w:rPr>
        <w:t xml:space="preserve">We operate </w:t>
      </w:r>
      <w:r w:rsidR="00260AFC" w:rsidRPr="00174036">
        <w:rPr>
          <w:rFonts w:ascii="Arial" w:hAnsi="Arial" w:cs="Arial"/>
          <w:lang w:eastAsia="en-GB"/>
        </w:rPr>
        <w:t xml:space="preserve">a series of </w:t>
      </w:r>
      <w:r w:rsidRPr="00174036">
        <w:rPr>
          <w:rFonts w:ascii="Arial" w:hAnsi="Arial" w:cs="Arial"/>
          <w:lang w:eastAsia="en-GB"/>
        </w:rPr>
        <w:t xml:space="preserve">policies that </w:t>
      </w:r>
      <w:r w:rsidR="00260AFC" w:rsidRPr="00174036">
        <w:rPr>
          <w:rFonts w:ascii="Arial" w:hAnsi="Arial" w:cs="Arial"/>
          <w:lang w:eastAsia="en-GB"/>
        </w:rPr>
        <w:t xml:space="preserve">seek to prevent malpractice and encourages our workforce to raise awareness of </w:t>
      </w:r>
      <w:r w:rsidR="00105A04">
        <w:rPr>
          <w:rFonts w:ascii="Arial" w:hAnsi="Arial" w:cs="Arial"/>
          <w:lang w:eastAsia="en-GB"/>
        </w:rPr>
        <w:t>any concerns</w:t>
      </w:r>
      <w:r w:rsidR="00260AFC" w:rsidRPr="00174036">
        <w:rPr>
          <w:rFonts w:ascii="Arial" w:hAnsi="Arial" w:cs="Arial"/>
          <w:lang w:eastAsia="en-GB"/>
        </w:rPr>
        <w:t>, including</w:t>
      </w:r>
      <w:r w:rsidRPr="00174036">
        <w:rPr>
          <w:rFonts w:ascii="Arial" w:hAnsi="Arial" w:cs="Arial"/>
          <w:lang w:eastAsia="en-GB"/>
        </w:rPr>
        <w:t>:</w:t>
      </w:r>
    </w:p>
    <w:p w14:paraId="2F9BC53E" w14:textId="5A74523C" w:rsidR="00A544D0" w:rsidRPr="00174036" w:rsidRDefault="00A544D0" w:rsidP="00A544D0">
      <w:pPr>
        <w:numPr>
          <w:ilvl w:val="0"/>
          <w:numId w:val="14"/>
        </w:numPr>
        <w:shd w:val="clear" w:color="auto" w:fill="FFFFFF"/>
        <w:spacing w:before="100" w:beforeAutospacing="1" w:after="180" w:line="240" w:lineRule="auto"/>
        <w:ind w:left="-1134"/>
        <w:rPr>
          <w:rFonts w:ascii="Arial" w:hAnsi="Arial" w:cs="Arial"/>
          <w:lang w:eastAsia="en-GB"/>
        </w:rPr>
      </w:pPr>
      <w:r w:rsidRPr="00174036">
        <w:rPr>
          <w:rFonts w:ascii="Arial" w:hAnsi="Arial" w:cs="Arial"/>
          <w:b/>
          <w:bCs/>
          <w:lang w:eastAsia="en-GB"/>
        </w:rPr>
        <w:t>Whistleblowing policy</w:t>
      </w:r>
      <w:r w:rsidRPr="00174036">
        <w:rPr>
          <w:rFonts w:ascii="Arial" w:hAnsi="Arial" w:cs="Arial"/>
          <w:lang w:eastAsia="en-GB"/>
        </w:rPr>
        <w:t> </w:t>
      </w:r>
      <w:r w:rsidR="00930594">
        <w:rPr>
          <w:rFonts w:ascii="Arial" w:hAnsi="Arial" w:cs="Arial"/>
          <w:lang w:eastAsia="en-GB"/>
        </w:rPr>
        <w:br/>
      </w:r>
      <w:r w:rsidRPr="00174036">
        <w:rPr>
          <w:rFonts w:ascii="Arial" w:hAnsi="Arial" w:cs="Arial"/>
          <w:lang w:eastAsia="en-GB"/>
        </w:rPr>
        <w:t xml:space="preserve">We encourage all our workers, </w:t>
      </w:r>
      <w:r w:rsidR="004E5F51" w:rsidRPr="00174036">
        <w:rPr>
          <w:rFonts w:ascii="Arial" w:hAnsi="Arial" w:cs="Arial"/>
          <w:lang w:eastAsia="en-GB"/>
        </w:rPr>
        <w:t>customers,</w:t>
      </w:r>
      <w:r w:rsidRPr="00174036">
        <w:rPr>
          <w:rFonts w:ascii="Arial" w:hAnsi="Arial" w:cs="Arial"/>
          <w:lang w:eastAsia="en-GB"/>
        </w:rPr>
        <w:t xml:space="preserve"> and other business partners to report any concerns related to the direct activities, or the supply chains of our organisation. This includes any circumstances that may give rise to an enhanced risk of slavery or human trafficking. Our whistleblowing procedure is designed to make it easy for workers to make disclosures, without fear of retaliation. </w:t>
      </w:r>
    </w:p>
    <w:p w14:paraId="1431B104" w14:textId="19277E9B" w:rsidR="00A544D0" w:rsidRPr="00386CAD" w:rsidRDefault="00A544D0" w:rsidP="00A544D0">
      <w:pPr>
        <w:numPr>
          <w:ilvl w:val="0"/>
          <w:numId w:val="14"/>
        </w:numPr>
        <w:shd w:val="clear" w:color="auto" w:fill="FFFFFF"/>
        <w:spacing w:before="100" w:beforeAutospacing="1" w:after="180" w:line="240" w:lineRule="auto"/>
        <w:ind w:left="-1134"/>
        <w:rPr>
          <w:rFonts w:ascii="Arial" w:hAnsi="Arial" w:cs="Arial"/>
          <w:lang w:eastAsia="en-GB"/>
        </w:rPr>
      </w:pPr>
      <w:r w:rsidRPr="00386CAD">
        <w:rPr>
          <w:rFonts w:ascii="Arial" w:hAnsi="Arial" w:cs="Arial"/>
          <w:b/>
          <w:bCs/>
          <w:lang w:eastAsia="en-GB"/>
        </w:rPr>
        <w:t>Supplier</w:t>
      </w:r>
      <w:r w:rsidR="00991D76" w:rsidRPr="00386CAD">
        <w:rPr>
          <w:rFonts w:ascii="Arial" w:hAnsi="Arial" w:cs="Arial"/>
          <w:b/>
          <w:bCs/>
          <w:lang w:eastAsia="en-GB"/>
        </w:rPr>
        <w:t xml:space="preserve"> C</w:t>
      </w:r>
      <w:r w:rsidRPr="00386CAD">
        <w:rPr>
          <w:rFonts w:ascii="Arial" w:hAnsi="Arial" w:cs="Arial"/>
          <w:b/>
          <w:bCs/>
          <w:lang w:eastAsia="en-GB"/>
        </w:rPr>
        <w:t xml:space="preserve">ode of </w:t>
      </w:r>
      <w:r w:rsidR="00991D76" w:rsidRPr="00386CAD">
        <w:rPr>
          <w:rFonts w:ascii="Arial" w:hAnsi="Arial" w:cs="Arial"/>
          <w:b/>
          <w:bCs/>
          <w:lang w:eastAsia="en-GB"/>
        </w:rPr>
        <w:t>C</w:t>
      </w:r>
      <w:r w:rsidRPr="00386CAD">
        <w:rPr>
          <w:rFonts w:ascii="Arial" w:hAnsi="Arial" w:cs="Arial"/>
          <w:b/>
          <w:bCs/>
          <w:lang w:eastAsia="en-GB"/>
        </w:rPr>
        <w:t>onduct</w:t>
      </w:r>
      <w:r w:rsidRPr="00386CAD">
        <w:rPr>
          <w:rFonts w:ascii="Arial" w:hAnsi="Arial" w:cs="Arial"/>
          <w:lang w:eastAsia="en-GB"/>
        </w:rPr>
        <w:t> </w:t>
      </w:r>
      <w:r w:rsidR="00930594">
        <w:rPr>
          <w:rFonts w:ascii="Arial" w:hAnsi="Arial" w:cs="Arial"/>
          <w:lang w:eastAsia="en-GB"/>
        </w:rPr>
        <w:br/>
      </w:r>
      <w:r w:rsidRPr="00386CAD">
        <w:rPr>
          <w:rFonts w:ascii="Arial" w:hAnsi="Arial" w:cs="Arial"/>
          <w:lang w:eastAsia="en-GB"/>
        </w:rPr>
        <w:t xml:space="preserve">We are committed to ensuring that </w:t>
      </w:r>
      <w:r w:rsidR="00930594">
        <w:rPr>
          <w:rFonts w:ascii="Arial" w:hAnsi="Arial" w:cs="Arial"/>
          <w:lang w:eastAsia="en-GB"/>
        </w:rPr>
        <w:t>our</w:t>
      </w:r>
      <w:r w:rsidRPr="00386CAD">
        <w:rPr>
          <w:rFonts w:ascii="Arial" w:hAnsi="Arial" w:cs="Arial"/>
          <w:lang w:eastAsia="en-GB"/>
        </w:rPr>
        <w:t xml:space="preserve"> suppliers adhere to the highest standards of ethics. Suppliers are required to demonstrate that they provide safe working conditions where necessary, treat workers with dignity and respect, and act ethically and within the law in their use of labour. We work with suppliers to ensure that they meet the standards of the code and improve their worker's working conditions. However, serious violations of our supplier code of conduct will lead to the termination of the business relationship. </w:t>
      </w:r>
      <w:r w:rsidR="00991D76" w:rsidRPr="00386CAD">
        <w:rPr>
          <w:rFonts w:ascii="Arial" w:hAnsi="Arial" w:cs="Arial"/>
          <w:lang w:eastAsia="en-GB"/>
        </w:rPr>
        <w:t xml:space="preserve">  </w:t>
      </w:r>
    </w:p>
    <w:p w14:paraId="5C382181" w14:textId="28CF51B3" w:rsidR="003C0767" w:rsidRPr="00930594" w:rsidRDefault="00A544D0" w:rsidP="00930594">
      <w:pPr>
        <w:numPr>
          <w:ilvl w:val="0"/>
          <w:numId w:val="14"/>
        </w:numPr>
        <w:shd w:val="clear" w:color="auto" w:fill="FFFFFF"/>
        <w:spacing w:before="100" w:beforeAutospacing="1" w:after="180" w:line="240" w:lineRule="auto"/>
        <w:ind w:left="-1134"/>
        <w:rPr>
          <w:rFonts w:ascii="Arial" w:hAnsi="Arial" w:cs="Arial"/>
          <w:b/>
          <w:bCs/>
          <w:lang w:eastAsia="en-GB"/>
        </w:rPr>
      </w:pPr>
      <w:r w:rsidRPr="00930594">
        <w:rPr>
          <w:rFonts w:ascii="Arial" w:hAnsi="Arial" w:cs="Arial"/>
          <w:b/>
          <w:bCs/>
          <w:lang w:eastAsia="en-GB"/>
        </w:rPr>
        <w:t>Recruitment</w:t>
      </w:r>
      <w:r w:rsidR="003C0767" w:rsidRPr="00930594">
        <w:rPr>
          <w:rFonts w:ascii="Arial" w:hAnsi="Arial" w:cs="Arial"/>
          <w:b/>
          <w:bCs/>
          <w:lang w:eastAsia="en-GB"/>
        </w:rPr>
        <w:t xml:space="preserve"> &amp; Selection policy</w:t>
      </w:r>
      <w:r w:rsidRPr="00930594">
        <w:rPr>
          <w:rFonts w:ascii="Arial" w:hAnsi="Arial" w:cs="Arial"/>
          <w:lang w:eastAsia="en-GB"/>
        </w:rPr>
        <w:t> </w:t>
      </w:r>
      <w:r w:rsidR="00930594">
        <w:rPr>
          <w:rFonts w:ascii="Arial" w:hAnsi="Arial" w:cs="Arial"/>
          <w:lang w:eastAsia="en-GB"/>
        </w:rPr>
        <w:br/>
      </w:r>
      <w:r w:rsidRPr="00930594">
        <w:rPr>
          <w:rFonts w:ascii="Arial" w:hAnsi="Arial" w:cs="Arial"/>
          <w:lang w:eastAsia="en-GB"/>
        </w:rPr>
        <w:t>We use only specified, reputable employment agencies to source labour and always verif</w:t>
      </w:r>
      <w:r w:rsidR="00930594">
        <w:rPr>
          <w:rFonts w:ascii="Arial" w:hAnsi="Arial" w:cs="Arial"/>
          <w:lang w:eastAsia="en-GB"/>
        </w:rPr>
        <w:t>y</w:t>
      </w:r>
      <w:r w:rsidRPr="00930594">
        <w:rPr>
          <w:rFonts w:ascii="Arial" w:hAnsi="Arial" w:cs="Arial"/>
          <w:lang w:eastAsia="en-GB"/>
        </w:rPr>
        <w:t xml:space="preserve"> the practices of any new agency it is using before accepting workers from </w:t>
      </w:r>
      <w:r w:rsidR="00930594">
        <w:rPr>
          <w:rFonts w:ascii="Arial" w:hAnsi="Arial" w:cs="Arial"/>
          <w:lang w:eastAsia="en-GB"/>
        </w:rPr>
        <w:t>them.</w:t>
      </w:r>
      <w:r w:rsidR="00930594">
        <w:rPr>
          <w:rFonts w:ascii="Arial" w:hAnsi="Arial" w:cs="Arial"/>
          <w:b/>
          <w:bCs/>
          <w:lang w:eastAsia="en-GB"/>
        </w:rPr>
        <w:br/>
      </w:r>
      <w:r w:rsidR="00930594">
        <w:rPr>
          <w:rFonts w:ascii="Arial" w:hAnsi="Arial" w:cs="Arial"/>
          <w:lang w:eastAsia="en-GB"/>
        </w:rPr>
        <w:t>Our internal recruitment procedures ensure a robust hiring procedure including verification of relevant documentation</w:t>
      </w:r>
      <w:r w:rsidR="00425399">
        <w:rPr>
          <w:rFonts w:ascii="Arial" w:hAnsi="Arial" w:cs="Arial"/>
          <w:lang w:eastAsia="en-GB"/>
        </w:rPr>
        <w:t xml:space="preserve">, </w:t>
      </w:r>
      <w:r w:rsidR="00C74F8C">
        <w:rPr>
          <w:rFonts w:ascii="Arial" w:hAnsi="Arial" w:cs="Arial"/>
          <w:lang w:eastAsia="en-GB"/>
        </w:rPr>
        <w:t>particularly</w:t>
      </w:r>
      <w:r w:rsidR="00012DCF">
        <w:rPr>
          <w:rFonts w:ascii="Arial" w:hAnsi="Arial" w:cs="Arial"/>
          <w:lang w:eastAsia="en-GB"/>
        </w:rPr>
        <w:t xml:space="preserve"> right to work documentation.</w:t>
      </w:r>
    </w:p>
    <w:p w14:paraId="3A4D90AE" w14:textId="6E58EA3E" w:rsidR="00930594" w:rsidRPr="00930594" w:rsidRDefault="00930594" w:rsidP="003C0767">
      <w:pPr>
        <w:numPr>
          <w:ilvl w:val="0"/>
          <w:numId w:val="14"/>
        </w:numPr>
        <w:shd w:val="clear" w:color="auto" w:fill="FFFFFF"/>
        <w:spacing w:before="100" w:beforeAutospacing="1" w:after="180" w:line="240" w:lineRule="auto"/>
        <w:ind w:left="-1134"/>
        <w:rPr>
          <w:rFonts w:ascii="Arial" w:hAnsi="Arial" w:cs="Arial"/>
          <w:b/>
          <w:bCs/>
          <w:lang w:eastAsia="en-GB"/>
        </w:rPr>
      </w:pPr>
      <w:r>
        <w:rPr>
          <w:rFonts w:ascii="Arial" w:hAnsi="Arial" w:cs="Arial"/>
          <w:b/>
          <w:bCs/>
          <w:lang w:eastAsia="en-GB"/>
        </w:rPr>
        <w:t>Code of Conduct &amp; Business Ethics</w:t>
      </w:r>
      <w:r>
        <w:rPr>
          <w:rFonts w:ascii="Arial" w:hAnsi="Arial" w:cs="Arial"/>
          <w:b/>
          <w:bCs/>
          <w:lang w:eastAsia="en-GB"/>
        </w:rPr>
        <w:br/>
      </w:r>
      <w:r>
        <w:rPr>
          <w:rFonts w:ascii="Arial" w:hAnsi="Arial" w:cs="Arial"/>
          <w:lang w:eastAsia="en-GB"/>
        </w:rPr>
        <w:t xml:space="preserve">Everybody connected with the company must maintain its reputation in line with our corporate values of Integrity, Innovation, Collaboration, Respect and Resilience. Everyone should act honestly, fairly and with transparency, and never in a manner that could discredit either themselves or </w:t>
      </w:r>
      <w:r w:rsidR="00E23B40">
        <w:rPr>
          <w:rFonts w:ascii="Arial" w:hAnsi="Arial" w:cs="Arial"/>
          <w:lang w:eastAsia="en-GB"/>
        </w:rPr>
        <w:t>FEL.</w:t>
      </w:r>
    </w:p>
    <w:p w14:paraId="6D437227" w14:textId="77777777" w:rsidR="006E1231" w:rsidRDefault="006E1231" w:rsidP="003C0767">
      <w:pPr>
        <w:shd w:val="clear" w:color="auto" w:fill="FFFFFF"/>
        <w:spacing w:before="100" w:beforeAutospacing="1" w:after="180" w:line="240" w:lineRule="auto"/>
        <w:ind w:left="-1134"/>
        <w:rPr>
          <w:rFonts w:ascii="Arial" w:hAnsi="Arial" w:cs="Arial"/>
          <w:b/>
          <w:bCs/>
          <w:lang w:eastAsia="en-GB"/>
        </w:rPr>
      </w:pPr>
    </w:p>
    <w:p w14:paraId="62729AC1" w14:textId="6C53FDFB" w:rsidR="003C0767" w:rsidRPr="00930594" w:rsidRDefault="003C0767" w:rsidP="003C0767">
      <w:pPr>
        <w:shd w:val="clear" w:color="auto" w:fill="FFFFFF"/>
        <w:spacing w:before="100" w:beforeAutospacing="1" w:after="180" w:line="240" w:lineRule="auto"/>
        <w:ind w:left="-1134"/>
        <w:rPr>
          <w:rFonts w:ascii="Arial" w:hAnsi="Arial" w:cs="Arial"/>
          <w:b/>
          <w:bCs/>
          <w:lang w:eastAsia="en-GB"/>
        </w:rPr>
      </w:pPr>
      <w:r w:rsidRPr="00930594">
        <w:rPr>
          <w:rFonts w:ascii="Arial" w:hAnsi="Arial" w:cs="Arial"/>
          <w:b/>
          <w:bCs/>
          <w:lang w:eastAsia="en-GB"/>
        </w:rPr>
        <w:t>Preventing Modern Slavery</w:t>
      </w:r>
    </w:p>
    <w:p w14:paraId="1BD92B8D" w14:textId="799BC853" w:rsidR="00A544D0" w:rsidRPr="00930594" w:rsidRDefault="003C0767" w:rsidP="00F833F6">
      <w:pPr>
        <w:shd w:val="clear" w:color="auto" w:fill="FFFFFF"/>
        <w:spacing w:before="100" w:beforeAutospacing="1" w:after="180" w:line="240" w:lineRule="auto"/>
        <w:ind w:left="-1134"/>
        <w:rPr>
          <w:rFonts w:ascii="Arial" w:hAnsi="Arial" w:cs="Arial"/>
          <w:lang w:eastAsia="en-GB"/>
        </w:rPr>
      </w:pPr>
      <w:r w:rsidRPr="00930594">
        <w:rPr>
          <w:rFonts w:ascii="Arial" w:hAnsi="Arial" w:cs="Arial"/>
          <w:lang w:eastAsia="en-GB"/>
        </w:rPr>
        <w:t xml:space="preserve">The terms and conditions of employment at Faltec seek to protect employees from the risk of modern slavery by openly and transparently outlining the agreements and procedures in which the individual will provide company service.  The terms and conditions of employment are </w:t>
      </w:r>
      <w:r w:rsidR="004B0EBF" w:rsidRPr="00930594">
        <w:rPr>
          <w:rFonts w:ascii="Arial" w:hAnsi="Arial" w:cs="Arial"/>
          <w:lang w:eastAsia="en-GB"/>
        </w:rPr>
        <w:t>compliant</w:t>
      </w:r>
      <w:r w:rsidRPr="00930594">
        <w:rPr>
          <w:rFonts w:ascii="Arial" w:hAnsi="Arial" w:cs="Arial"/>
          <w:lang w:eastAsia="en-GB"/>
        </w:rPr>
        <w:t xml:space="preserve"> to the current employment laws of England and Wales.</w:t>
      </w:r>
    </w:p>
    <w:p w14:paraId="2D96903F" w14:textId="4E2C16EB" w:rsidR="004B0EBF" w:rsidRPr="00930594" w:rsidRDefault="002C4839" w:rsidP="00A544D0">
      <w:pPr>
        <w:shd w:val="clear" w:color="auto" w:fill="FFFFFF"/>
        <w:spacing w:after="180"/>
        <w:ind w:left="-1134"/>
        <w:rPr>
          <w:rFonts w:ascii="Arial" w:hAnsi="Arial" w:cs="Arial"/>
          <w:lang w:eastAsia="en-GB"/>
        </w:rPr>
      </w:pPr>
      <w:r w:rsidRPr="00930594">
        <w:rPr>
          <w:rFonts w:ascii="Arial" w:hAnsi="Arial" w:cs="Arial"/>
          <w:lang w:eastAsia="en-GB"/>
        </w:rPr>
        <w:t>FEL requires all employees and workers to undertake appropriate statutory, mandatory or role</w:t>
      </w:r>
      <w:r w:rsidR="007F7C2D" w:rsidRPr="00930594">
        <w:rPr>
          <w:rFonts w:ascii="Arial" w:hAnsi="Arial" w:cs="Arial"/>
          <w:lang w:eastAsia="en-GB"/>
        </w:rPr>
        <w:t xml:space="preserve"> </w:t>
      </w:r>
      <w:r w:rsidRPr="00930594">
        <w:rPr>
          <w:rFonts w:ascii="Arial" w:hAnsi="Arial" w:cs="Arial"/>
          <w:lang w:eastAsia="en-GB"/>
        </w:rPr>
        <w:t xml:space="preserve">-specific training and have a comprehensive understanding of their working conditions and job role. </w:t>
      </w:r>
    </w:p>
    <w:p w14:paraId="0620CE9E" w14:textId="77777777" w:rsidR="007F7C2D" w:rsidRDefault="007F7C2D" w:rsidP="0042670B">
      <w:pPr>
        <w:shd w:val="clear" w:color="auto" w:fill="FFFFFF"/>
        <w:spacing w:after="180"/>
        <w:ind w:left="-1134"/>
        <w:rPr>
          <w:rFonts w:ascii="Arial" w:hAnsi="Arial" w:cs="Arial"/>
          <w:b/>
          <w:color w:val="FF0000"/>
          <w:lang w:eastAsia="en-GB"/>
        </w:rPr>
      </w:pPr>
    </w:p>
    <w:p w14:paraId="4665D81B" w14:textId="77777777" w:rsidR="00F833F6" w:rsidRDefault="00F833F6" w:rsidP="0042670B">
      <w:pPr>
        <w:shd w:val="clear" w:color="auto" w:fill="FFFFFF"/>
        <w:spacing w:after="180"/>
        <w:ind w:left="-1134"/>
        <w:rPr>
          <w:rFonts w:ascii="Arial" w:hAnsi="Arial" w:cs="Arial"/>
          <w:b/>
          <w:color w:val="000000" w:themeColor="text1"/>
          <w:lang w:eastAsia="en-GB"/>
        </w:rPr>
      </w:pPr>
    </w:p>
    <w:p w14:paraId="100902BD" w14:textId="77777777" w:rsidR="00F833F6" w:rsidRDefault="00F833F6" w:rsidP="0042670B">
      <w:pPr>
        <w:shd w:val="clear" w:color="auto" w:fill="FFFFFF"/>
        <w:spacing w:after="180"/>
        <w:ind w:left="-1134"/>
        <w:rPr>
          <w:rFonts w:ascii="Arial" w:hAnsi="Arial" w:cs="Arial"/>
          <w:b/>
          <w:color w:val="000000" w:themeColor="text1"/>
          <w:lang w:eastAsia="en-GB"/>
        </w:rPr>
      </w:pPr>
    </w:p>
    <w:p w14:paraId="39BE350F" w14:textId="77777777" w:rsidR="0064687A" w:rsidRDefault="0064687A" w:rsidP="0042670B">
      <w:pPr>
        <w:shd w:val="clear" w:color="auto" w:fill="FFFFFF"/>
        <w:spacing w:after="180"/>
        <w:ind w:left="-1134"/>
        <w:rPr>
          <w:rFonts w:ascii="Arial" w:hAnsi="Arial" w:cs="Arial"/>
          <w:b/>
          <w:color w:val="000000" w:themeColor="text1"/>
          <w:lang w:eastAsia="en-GB"/>
        </w:rPr>
      </w:pPr>
    </w:p>
    <w:p w14:paraId="796415D7" w14:textId="77777777" w:rsidR="0064687A" w:rsidRDefault="0064687A" w:rsidP="0042670B">
      <w:pPr>
        <w:shd w:val="clear" w:color="auto" w:fill="FFFFFF"/>
        <w:spacing w:after="180"/>
        <w:ind w:left="-1134"/>
        <w:rPr>
          <w:rFonts w:ascii="Arial" w:hAnsi="Arial" w:cs="Arial"/>
          <w:b/>
          <w:color w:val="000000" w:themeColor="text1"/>
          <w:lang w:eastAsia="en-GB"/>
        </w:rPr>
      </w:pPr>
    </w:p>
    <w:p w14:paraId="645A7FAC" w14:textId="51064A7A" w:rsidR="0042670B" w:rsidRPr="007F7C2D" w:rsidRDefault="0042670B" w:rsidP="0042670B">
      <w:pPr>
        <w:shd w:val="clear" w:color="auto" w:fill="FFFFFF"/>
        <w:spacing w:after="180"/>
        <w:ind w:left="-1134"/>
        <w:rPr>
          <w:rFonts w:ascii="Arial" w:hAnsi="Arial" w:cs="Arial"/>
          <w:b/>
          <w:color w:val="000000" w:themeColor="text1"/>
          <w:lang w:eastAsia="en-GB"/>
        </w:rPr>
      </w:pPr>
      <w:r w:rsidRPr="007F7C2D">
        <w:rPr>
          <w:rFonts w:ascii="Arial" w:hAnsi="Arial" w:cs="Arial"/>
          <w:b/>
          <w:color w:val="000000" w:themeColor="text1"/>
          <w:lang w:eastAsia="en-GB"/>
        </w:rPr>
        <w:lastRenderedPageBreak/>
        <w:t>Breaches of this policy</w:t>
      </w:r>
    </w:p>
    <w:p w14:paraId="1047921A" w14:textId="172FEAF1" w:rsidR="0042670B" w:rsidRPr="007F7C2D" w:rsidRDefault="0042670B" w:rsidP="0042670B">
      <w:pPr>
        <w:shd w:val="clear" w:color="auto" w:fill="FFFFFF"/>
        <w:spacing w:after="180"/>
        <w:ind w:left="-1134"/>
        <w:rPr>
          <w:rFonts w:ascii="Arial" w:hAnsi="Arial" w:cs="Arial"/>
          <w:color w:val="000000" w:themeColor="text1"/>
          <w:lang w:eastAsia="en-GB"/>
        </w:rPr>
      </w:pPr>
      <w:r w:rsidRPr="007F7C2D">
        <w:rPr>
          <w:rFonts w:ascii="Arial" w:hAnsi="Arial" w:cs="Arial"/>
          <w:color w:val="000000" w:themeColor="text1"/>
          <w:lang w:eastAsia="en-GB"/>
        </w:rPr>
        <w:t>Any breaches of this policy will be taken seriously and dealt with on a case-by-case basis.</w:t>
      </w:r>
    </w:p>
    <w:p w14:paraId="7618EE81" w14:textId="3A7323C0" w:rsidR="0042670B" w:rsidRPr="007F7C2D" w:rsidRDefault="0042670B" w:rsidP="0042670B">
      <w:pPr>
        <w:shd w:val="clear" w:color="auto" w:fill="FFFFFF"/>
        <w:spacing w:after="180"/>
        <w:ind w:left="-1134"/>
        <w:rPr>
          <w:rFonts w:ascii="Arial" w:hAnsi="Arial" w:cs="Arial"/>
          <w:color w:val="000000" w:themeColor="text1"/>
          <w:lang w:eastAsia="en-GB"/>
        </w:rPr>
      </w:pPr>
      <w:r w:rsidRPr="007F7C2D">
        <w:rPr>
          <w:rFonts w:ascii="Arial" w:hAnsi="Arial" w:cs="Arial"/>
          <w:color w:val="000000" w:themeColor="text1"/>
          <w:lang w:eastAsia="en-GB"/>
        </w:rPr>
        <w:t xml:space="preserve">The breach of this policy by an employee, director or officer of the company may lead to disciplinary action being taken in accordance with our disciplinary procedure.  Serious breaches may be regarded as gross misconduct and may lead to immediate dismissal </w:t>
      </w:r>
      <w:r w:rsidR="00514502">
        <w:rPr>
          <w:rFonts w:ascii="Arial" w:hAnsi="Arial" w:cs="Arial"/>
          <w:color w:val="000000" w:themeColor="text1"/>
          <w:lang w:eastAsia="en-GB"/>
        </w:rPr>
        <w:t>as per</w:t>
      </w:r>
      <w:r w:rsidRPr="007F7C2D">
        <w:rPr>
          <w:rFonts w:ascii="Arial" w:hAnsi="Arial" w:cs="Arial"/>
          <w:color w:val="000000" w:themeColor="text1"/>
          <w:lang w:eastAsia="en-GB"/>
        </w:rPr>
        <w:t xml:space="preserve"> our disciplinary procedure. </w:t>
      </w:r>
    </w:p>
    <w:p w14:paraId="73A9F475" w14:textId="70B84DCD" w:rsidR="0042670B" w:rsidRPr="007F7C2D" w:rsidRDefault="0042670B" w:rsidP="0042670B">
      <w:pPr>
        <w:shd w:val="clear" w:color="auto" w:fill="FFFFFF"/>
        <w:spacing w:after="180"/>
        <w:ind w:left="-1134"/>
        <w:rPr>
          <w:rFonts w:ascii="Arial" w:hAnsi="Arial" w:cs="Arial"/>
          <w:color w:val="000000" w:themeColor="text1"/>
          <w:lang w:eastAsia="en-GB"/>
        </w:rPr>
      </w:pPr>
      <w:r w:rsidRPr="007F7C2D">
        <w:rPr>
          <w:rFonts w:ascii="Arial" w:hAnsi="Arial" w:cs="Arial"/>
          <w:color w:val="000000" w:themeColor="text1"/>
          <w:lang w:eastAsia="en-GB"/>
        </w:rPr>
        <w:t>Everybody to whom this policy applies will be expected to co-operate to the fullest extent possible in any investigation into suspected breaches of this policy or any related processes or procedures.</w:t>
      </w:r>
    </w:p>
    <w:p w14:paraId="5A1421FD" w14:textId="11FC03EC" w:rsidR="0042670B" w:rsidRPr="007F7C2D" w:rsidRDefault="0042670B" w:rsidP="0042670B">
      <w:pPr>
        <w:shd w:val="clear" w:color="auto" w:fill="FFFFFF"/>
        <w:spacing w:after="180"/>
        <w:ind w:left="-1134"/>
        <w:rPr>
          <w:rFonts w:ascii="Arial" w:hAnsi="Arial" w:cs="Arial"/>
          <w:color w:val="000000" w:themeColor="text1"/>
          <w:lang w:eastAsia="en-GB"/>
        </w:rPr>
      </w:pPr>
      <w:r w:rsidRPr="007F7C2D">
        <w:rPr>
          <w:rFonts w:ascii="Arial" w:hAnsi="Arial" w:cs="Arial"/>
          <w:color w:val="000000" w:themeColor="text1"/>
          <w:lang w:eastAsia="en-GB"/>
        </w:rPr>
        <w:t xml:space="preserve">If any part of this policy is unclear, clarification should be sought from the </w:t>
      </w:r>
      <w:r w:rsidR="007F7C2D" w:rsidRPr="007F7C2D">
        <w:rPr>
          <w:rFonts w:ascii="Arial" w:hAnsi="Arial" w:cs="Arial"/>
          <w:color w:val="000000" w:themeColor="text1"/>
          <w:lang w:eastAsia="en-GB"/>
        </w:rPr>
        <w:t>HR team.</w:t>
      </w:r>
    </w:p>
    <w:p w14:paraId="596E021D" w14:textId="77777777" w:rsidR="006E1231" w:rsidRDefault="006E1231" w:rsidP="00A544D0">
      <w:pPr>
        <w:shd w:val="clear" w:color="auto" w:fill="FFFFFF"/>
        <w:spacing w:after="180"/>
        <w:ind w:left="-1134"/>
        <w:rPr>
          <w:rFonts w:ascii="Arial" w:hAnsi="Arial" w:cs="Arial"/>
          <w:b/>
          <w:color w:val="000000" w:themeColor="text1"/>
        </w:rPr>
      </w:pPr>
    </w:p>
    <w:p w14:paraId="47F89D33" w14:textId="6AA1BA1E" w:rsidR="0042670B" w:rsidRDefault="00FA5A4F" w:rsidP="00A544D0">
      <w:pPr>
        <w:shd w:val="clear" w:color="auto" w:fill="FFFFFF"/>
        <w:spacing w:after="180"/>
        <w:ind w:left="-1134"/>
        <w:rPr>
          <w:rFonts w:ascii="Arial" w:hAnsi="Arial" w:cs="Arial"/>
          <w:b/>
          <w:color w:val="000000" w:themeColor="text1"/>
        </w:rPr>
      </w:pPr>
      <w:r w:rsidRPr="003605E4">
        <w:rPr>
          <w:rFonts w:ascii="Arial" w:hAnsi="Arial" w:cs="Arial"/>
          <w:b/>
          <w:color w:val="000000" w:themeColor="text1"/>
        </w:rPr>
        <w:t>Communication and employee awareness training</w:t>
      </w:r>
    </w:p>
    <w:p w14:paraId="5405F1CB" w14:textId="0F35273D" w:rsidR="00514502" w:rsidRDefault="00514502" w:rsidP="00514502">
      <w:pPr>
        <w:shd w:val="clear" w:color="auto" w:fill="FFFFFF"/>
        <w:spacing w:after="180"/>
        <w:ind w:left="-1134"/>
        <w:rPr>
          <w:rFonts w:ascii="Arial" w:hAnsi="Arial" w:cs="Arial"/>
          <w:bCs/>
          <w:color w:val="000000" w:themeColor="text1"/>
        </w:rPr>
      </w:pPr>
      <w:r>
        <w:rPr>
          <w:rFonts w:ascii="Arial" w:hAnsi="Arial" w:cs="Arial"/>
          <w:bCs/>
          <w:color w:val="000000" w:themeColor="text1"/>
        </w:rPr>
        <w:t>We require all staff working within our Procurement Department to complete training on modern slavery. This training covers:</w:t>
      </w:r>
    </w:p>
    <w:p w14:paraId="052F0916" w14:textId="69037C4A" w:rsidR="00514502" w:rsidRDefault="00514502" w:rsidP="00514502">
      <w:pPr>
        <w:pStyle w:val="ListParagraph"/>
        <w:numPr>
          <w:ilvl w:val="0"/>
          <w:numId w:val="20"/>
        </w:numPr>
        <w:shd w:val="clear" w:color="auto" w:fill="FFFFFF"/>
        <w:spacing w:after="180"/>
        <w:rPr>
          <w:rFonts w:ascii="Arial" w:hAnsi="Arial" w:cs="Arial"/>
          <w:bCs/>
          <w:color w:val="000000" w:themeColor="text1"/>
        </w:rPr>
      </w:pPr>
      <w:r>
        <w:rPr>
          <w:rFonts w:ascii="Arial" w:hAnsi="Arial" w:cs="Arial"/>
          <w:bCs/>
          <w:color w:val="000000" w:themeColor="text1"/>
        </w:rPr>
        <w:t>An overview of the Modern Slavery Act 2015.</w:t>
      </w:r>
    </w:p>
    <w:p w14:paraId="69D79E96" w14:textId="689CF8D9" w:rsidR="00514502" w:rsidRDefault="00514502" w:rsidP="00514502">
      <w:pPr>
        <w:pStyle w:val="ListParagraph"/>
        <w:numPr>
          <w:ilvl w:val="0"/>
          <w:numId w:val="20"/>
        </w:numPr>
        <w:shd w:val="clear" w:color="auto" w:fill="FFFFFF"/>
        <w:spacing w:after="180"/>
        <w:rPr>
          <w:rFonts w:ascii="Arial" w:hAnsi="Arial" w:cs="Arial"/>
          <w:bCs/>
          <w:color w:val="000000" w:themeColor="text1"/>
        </w:rPr>
      </w:pPr>
      <w:r>
        <w:rPr>
          <w:rFonts w:ascii="Arial" w:hAnsi="Arial" w:cs="Arial"/>
          <w:bCs/>
          <w:color w:val="000000" w:themeColor="text1"/>
        </w:rPr>
        <w:t>Definitions of modern slavery and the terms encompassed within this.</w:t>
      </w:r>
    </w:p>
    <w:p w14:paraId="6101900A" w14:textId="01C3187C" w:rsidR="00514502" w:rsidRDefault="00137D85" w:rsidP="00514502">
      <w:pPr>
        <w:pStyle w:val="ListParagraph"/>
        <w:numPr>
          <w:ilvl w:val="0"/>
          <w:numId w:val="20"/>
        </w:numPr>
        <w:shd w:val="clear" w:color="auto" w:fill="FFFFFF"/>
        <w:spacing w:after="180"/>
        <w:rPr>
          <w:rFonts w:ascii="Arial" w:hAnsi="Arial" w:cs="Arial"/>
          <w:bCs/>
          <w:color w:val="000000" w:themeColor="text1"/>
        </w:rPr>
      </w:pPr>
      <w:r>
        <w:rPr>
          <w:rFonts w:ascii="Arial" w:hAnsi="Arial" w:cs="Arial"/>
          <w:bCs/>
          <w:color w:val="000000" w:themeColor="text1"/>
        </w:rPr>
        <w:t>How to identify the signs of slavery and human trafficking.</w:t>
      </w:r>
    </w:p>
    <w:p w14:paraId="348F0877" w14:textId="0D5E4A9F" w:rsidR="00137D85" w:rsidRPr="00514502" w:rsidRDefault="00137D85" w:rsidP="00514502">
      <w:pPr>
        <w:pStyle w:val="ListParagraph"/>
        <w:numPr>
          <w:ilvl w:val="0"/>
          <w:numId w:val="20"/>
        </w:numPr>
        <w:shd w:val="clear" w:color="auto" w:fill="FFFFFF"/>
        <w:spacing w:after="180"/>
        <w:rPr>
          <w:rFonts w:ascii="Arial" w:hAnsi="Arial" w:cs="Arial"/>
          <w:bCs/>
          <w:color w:val="000000" w:themeColor="text1"/>
        </w:rPr>
      </w:pPr>
      <w:r>
        <w:rPr>
          <w:rFonts w:ascii="Arial" w:hAnsi="Arial" w:cs="Arial"/>
          <w:bCs/>
          <w:color w:val="000000" w:themeColor="text1"/>
        </w:rPr>
        <w:t>What external help is available, for example local authorities, Modern Slavery helpline and Crimestoppers.</w:t>
      </w:r>
    </w:p>
    <w:p w14:paraId="7B2C395E" w14:textId="77777777" w:rsidR="006E1231" w:rsidRDefault="006E1231" w:rsidP="00A544D0">
      <w:pPr>
        <w:shd w:val="clear" w:color="auto" w:fill="FFFFFF"/>
        <w:spacing w:after="180"/>
        <w:ind w:left="-1134"/>
        <w:rPr>
          <w:rFonts w:ascii="Arial" w:hAnsi="Arial" w:cs="Arial"/>
          <w:b/>
          <w:bCs/>
          <w:lang w:eastAsia="en-GB"/>
        </w:rPr>
      </w:pPr>
    </w:p>
    <w:p w14:paraId="75687EC9" w14:textId="0333F435" w:rsidR="00A544D0" w:rsidRPr="00930594" w:rsidRDefault="00A544D0" w:rsidP="00A544D0">
      <w:pPr>
        <w:shd w:val="clear" w:color="auto" w:fill="FFFFFF"/>
        <w:spacing w:after="180"/>
        <w:ind w:left="-1134"/>
        <w:rPr>
          <w:rFonts w:ascii="Arial" w:hAnsi="Arial" w:cs="Arial"/>
          <w:lang w:eastAsia="en-GB"/>
        </w:rPr>
      </w:pPr>
      <w:r w:rsidRPr="00930594">
        <w:rPr>
          <w:rFonts w:ascii="Arial" w:hAnsi="Arial" w:cs="Arial"/>
          <w:b/>
          <w:bCs/>
          <w:lang w:eastAsia="en-GB"/>
        </w:rPr>
        <w:t>Board</w:t>
      </w:r>
      <w:r w:rsidR="004B0EBF" w:rsidRPr="00930594">
        <w:rPr>
          <w:rFonts w:ascii="Arial" w:hAnsi="Arial" w:cs="Arial"/>
          <w:b/>
          <w:bCs/>
          <w:lang w:eastAsia="en-GB"/>
        </w:rPr>
        <w:t xml:space="preserve"> </w:t>
      </w:r>
      <w:r w:rsidRPr="00930594">
        <w:rPr>
          <w:rFonts w:ascii="Arial" w:hAnsi="Arial" w:cs="Arial"/>
          <w:b/>
          <w:bCs/>
          <w:lang w:eastAsia="en-GB"/>
        </w:rPr>
        <w:t>Member approval</w:t>
      </w:r>
    </w:p>
    <w:p w14:paraId="44D4D88F" w14:textId="473B1517" w:rsidR="00A544D0" w:rsidRPr="00930594" w:rsidRDefault="00A544D0" w:rsidP="00A544D0">
      <w:pPr>
        <w:shd w:val="clear" w:color="auto" w:fill="FFFFFF"/>
        <w:spacing w:after="180"/>
        <w:ind w:left="-1134"/>
        <w:rPr>
          <w:rFonts w:ascii="Arial" w:hAnsi="Arial" w:cs="Arial"/>
          <w:lang w:eastAsia="en-GB"/>
        </w:rPr>
      </w:pPr>
      <w:r w:rsidRPr="00930594">
        <w:rPr>
          <w:rFonts w:ascii="Arial" w:hAnsi="Arial" w:cs="Arial"/>
          <w:lang w:eastAsia="en-GB"/>
        </w:rPr>
        <w:t xml:space="preserve">This statement was approved </w:t>
      </w:r>
      <w:r w:rsidRPr="00A8714B">
        <w:rPr>
          <w:rFonts w:ascii="Arial" w:hAnsi="Arial" w:cs="Arial"/>
          <w:lang w:eastAsia="en-GB"/>
        </w:rPr>
        <w:t xml:space="preserve">on </w:t>
      </w:r>
      <w:r w:rsidR="005E5BA6" w:rsidRPr="00A8714B">
        <w:rPr>
          <w:rFonts w:ascii="Arial" w:hAnsi="Arial" w:cs="Arial"/>
          <w:lang w:eastAsia="en-GB"/>
        </w:rPr>
        <w:t>1</w:t>
      </w:r>
      <w:r w:rsidR="005E5BA6" w:rsidRPr="00A8714B">
        <w:rPr>
          <w:rFonts w:ascii="Arial" w:hAnsi="Arial" w:cs="Arial"/>
          <w:vertAlign w:val="superscript"/>
          <w:lang w:eastAsia="en-GB"/>
        </w:rPr>
        <w:t>st</w:t>
      </w:r>
      <w:r w:rsidR="005E5BA6" w:rsidRPr="00A8714B">
        <w:rPr>
          <w:rFonts w:ascii="Arial" w:hAnsi="Arial" w:cs="Arial"/>
          <w:lang w:eastAsia="en-GB"/>
        </w:rPr>
        <w:t xml:space="preserve"> April 202</w:t>
      </w:r>
      <w:r w:rsidR="004E5F51" w:rsidRPr="00A8714B">
        <w:rPr>
          <w:rFonts w:ascii="Arial" w:hAnsi="Arial" w:cs="Arial"/>
          <w:lang w:eastAsia="en-GB"/>
        </w:rPr>
        <w:t>4</w:t>
      </w:r>
      <w:r w:rsidRPr="00A8714B">
        <w:rPr>
          <w:rFonts w:ascii="Arial" w:hAnsi="Arial" w:cs="Arial"/>
          <w:lang w:eastAsia="en-GB"/>
        </w:rPr>
        <w:t xml:space="preserve"> by our board of directors, who review and update it annually.</w:t>
      </w:r>
    </w:p>
    <w:p w14:paraId="22E6323C" w14:textId="07183FB2" w:rsidR="004B0EBF" w:rsidRDefault="004B0EBF" w:rsidP="00A544D0">
      <w:pPr>
        <w:shd w:val="clear" w:color="auto" w:fill="FFFFFF"/>
        <w:spacing w:after="180"/>
        <w:ind w:left="-1134"/>
        <w:rPr>
          <w:rFonts w:ascii="Arial" w:hAnsi="Arial" w:cs="Arial"/>
          <w:b/>
          <w:bCs/>
          <w:color w:val="333333"/>
          <w:lang w:eastAsia="en-GB"/>
        </w:rPr>
      </w:pPr>
    </w:p>
    <w:p w14:paraId="714344DA" w14:textId="51A2D5A3" w:rsidR="00A8714B" w:rsidRPr="00A8714B" w:rsidRDefault="00A8714B" w:rsidP="00A8714B">
      <w:pPr>
        <w:shd w:val="clear" w:color="auto" w:fill="FFFFFF"/>
        <w:spacing w:after="180"/>
        <w:ind w:left="-1134"/>
        <w:rPr>
          <w:rFonts w:ascii="Arial" w:hAnsi="Arial" w:cs="Arial"/>
          <w:b/>
          <w:bCs/>
          <w:color w:val="000000" w:themeColor="text1"/>
          <w:lang w:eastAsia="en-GB"/>
        </w:rPr>
      </w:pPr>
      <w:r w:rsidRPr="00A8714B">
        <w:rPr>
          <w:rFonts w:ascii="Arial" w:hAnsi="Arial" w:cs="Arial"/>
          <w:b/>
          <w:bCs/>
          <w:color w:val="000000" w:themeColor="text1"/>
          <w:lang w:eastAsia="en-GB"/>
        </w:rPr>
        <w:drawing>
          <wp:inline distT="0" distB="0" distL="0" distR="0" wp14:anchorId="7317C090" wp14:editId="3AD9059A">
            <wp:extent cx="1128156" cy="895330"/>
            <wp:effectExtent l="0" t="0" r="0" b="635"/>
            <wp:docPr id="2087087051" name="Picture 1"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087051" name="Picture 1" descr="A signature of a pers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141" cy="900874"/>
                    </a:xfrm>
                    <a:prstGeom prst="rect">
                      <a:avLst/>
                    </a:prstGeom>
                    <a:noFill/>
                    <a:ln>
                      <a:noFill/>
                    </a:ln>
                  </pic:spPr>
                </pic:pic>
              </a:graphicData>
            </a:graphic>
          </wp:inline>
        </w:drawing>
      </w:r>
    </w:p>
    <w:p w14:paraId="7CCD6A37" w14:textId="77777777" w:rsidR="003605E4" w:rsidRPr="007F7C2D" w:rsidRDefault="003605E4" w:rsidP="00A8714B">
      <w:pPr>
        <w:shd w:val="clear" w:color="auto" w:fill="FFFFFF"/>
        <w:spacing w:after="180"/>
        <w:rPr>
          <w:rFonts w:ascii="Arial" w:hAnsi="Arial" w:cs="Arial"/>
          <w:b/>
          <w:bCs/>
          <w:color w:val="000000" w:themeColor="text1"/>
          <w:lang w:eastAsia="en-GB"/>
        </w:rPr>
      </w:pPr>
    </w:p>
    <w:p w14:paraId="75B5A53E" w14:textId="1811E67B" w:rsidR="00174036" w:rsidRPr="007F7C2D" w:rsidRDefault="007F7C2D" w:rsidP="00174036">
      <w:pPr>
        <w:shd w:val="clear" w:color="auto" w:fill="FFFFFF"/>
        <w:spacing w:after="180" w:line="240" w:lineRule="auto"/>
        <w:ind w:left="-1134"/>
        <w:rPr>
          <w:rFonts w:ascii="Arial" w:hAnsi="Arial" w:cs="Arial"/>
          <w:color w:val="000000" w:themeColor="text1"/>
          <w:lang w:eastAsia="en-GB"/>
        </w:rPr>
      </w:pPr>
      <w:r w:rsidRPr="007F7C2D">
        <w:rPr>
          <w:rFonts w:ascii="Arial" w:hAnsi="Arial" w:cs="Arial"/>
          <w:b/>
          <w:bCs/>
          <w:color w:val="000000" w:themeColor="text1"/>
          <w:lang w:eastAsia="en-GB"/>
        </w:rPr>
        <w:t xml:space="preserve">Alice Ambrose-Thurman </w:t>
      </w:r>
      <w:r w:rsidR="00174036" w:rsidRPr="007F7C2D">
        <w:rPr>
          <w:rFonts w:ascii="Arial" w:hAnsi="Arial" w:cs="Arial"/>
          <w:b/>
          <w:bCs/>
          <w:color w:val="000000" w:themeColor="text1"/>
          <w:lang w:eastAsia="en-GB"/>
        </w:rPr>
        <w:tab/>
      </w:r>
    </w:p>
    <w:p w14:paraId="3484C363" w14:textId="1BF77AFF" w:rsidR="00A544D0" w:rsidRPr="00A544D0" w:rsidRDefault="007F7C2D" w:rsidP="00174036">
      <w:pPr>
        <w:shd w:val="clear" w:color="auto" w:fill="FFFFFF"/>
        <w:spacing w:after="180" w:line="240" w:lineRule="auto"/>
        <w:ind w:left="-1134"/>
        <w:rPr>
          <w:rFonts w:ascii="Arial" w:hAnsi="Arial" w:cs="Arial"/>
          <w:color w:val="333333"/>
          <w:lang w:eastAsia="en-GB"/>
        </w:rPr>
      </w:pPr>
      <w:r w:rsidRPr="007F7C2D">
        <w:rPr>
          <w:rFonts w:ascii="Arial" w:hAnsi="Arial" w:cs="Arial"/>
          <w:b/>
          <w:bCs/>
          <w:color w:val="000000" w:themeColor="text1"/>
          <w:lang w:eastAsia="en-GB"/>
        </w:rPr>
        <w:t>Director and Company Secretary</w:t>
      </w:r>
      <w:r w:rsidR="004B0EBF" w:rsidRPr="007F7C2D">
        <w:rPr>
          <w:rFonts w:ascii="Arial" w:hAnsi="Arial" w:cs="Arial"/>
          <w:b/>
          <w:bCs/>
          <w:color w:val="000000" w:themeColor="text1"/>
          <w:lang w:eastAsia="en-GB"/>
        </w:rPr>
        <w:tab/>
      </w:r>
      <w:r w:rsidR="004B0EBF">
        <w:rPr>
          <w:rFonts w:ascii="Arial" w:hAnsi="Arial" w:cs="Arial"/>
          <w:b/>
          <w:bCs/>
          <w:color w:val="333333"/>
          <w:lang w:eastAsia="en-GB"/>
        </w:rPr>
        <w:tab/>
      </w:r>
    </w:p>
    <w:sectPr w:rsidR="00A544D0" w:rsidRPr="00A544D0" w:rsidSect="00112E63">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1440"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B839" w14:textId="77777777" w:rsidR="007932B6" w:rsidRDefault="007932B6" w:rsidP="007932B6">
      <w:pPr>
        <w:spacing w:after="0" w:line="240" w:lineRule="auto"/>
      </w:pPr>
      <w:r>
        <w:separator/>
      </w:r>
    </w:p>
  </w:endnote>
  <w:endnote w:type="continuationSeparator" w:id="0">
    <w:p w14:paraId="47DA0577" w14:textId="77777777" w:rsidR="007932B6" w:rsidRDefault="007932B6" w:rsidP="0079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F90D" w14:textId="77777777" w:rsidR="003605E4" w:rsidRDefault="00360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99725"/>
      <w:docPartObj>
        <w:docPartGallery w:val="Page Numbers (Bottom of Page)"/>
        <w:docPartUnique/>
      </w:docPartObj>
    </w:sdtPr>
    <w:sdtEndPr/>
    <w:sdtContent>
      <w:sdt>
        <w:sdtPr>
          <w:id w:val="-1769616900"/>
          <w:docPartObj>
            <w:docPartGallery w:val="Page Numbers (Top of Page)"/>
            <w:docPartUnique/>
          </w:docPartObj>
        </w:sdtPr>
        <w:sdtEndPr/>
        <w:sdtContent>
          <w:p w14:paraId="1F9D923D" w14:textId="6D41D328" w:rsidR="00BD3B13" w:rsidRDefault="00BD3B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6D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6D7F">
              <w:rPr>
                <w:b/>
                <w:bCs/>
                <w:noProof/>
              </w:rPr>
              <w:t>3</w:t>
            </w:r>
            <w:r>
              <w:rPr>
                <w:b/>
                <w:bCs/>
                <w:sz w:val="24"/>
                <w:szCs w:val="24"/>
              </w:rPr>
              <w:fldChar w:fldCharType="end"/>
            </w:r>
          </w:p>
        </w:sdtContent>
      </w:sdt>
    </w:sdtContent>
  </w:sdt>
  <w:p w14:paraId="7AFFE3CE" w14:textId="77777777" w:rsidR="00BD3B13" w:rsidRDefault="00BD3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00ED" w14:textId="77777777" w:rsidR="003605E4" w:rsidRDefault="00360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40F5" w14:textId="77777777" w:rsidR="007932B6" w:rsidRDefault="007932B6" w:rsidP="007932B6">
      <w:pPr>
        <w:spacing w:after="0" w:line="240" w:lineRule="auto"/>
      </w:pPr>
      <w:r>
        <w:separator/>
      </w:r>
    </w:p>
  </w:footnote>
  <w:footnote w:type="continuationSeparator" w:id="0">
    <w:p w14:paraId="1C6DF803" w14:textId="77777777" w:rsidR="007932B6" w:rsidRDefault="007932B6" w:rsidP="0079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AB14" w14:textId="77777777" w:rsidR="003605E4" w:rsidRDefault="00360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ABDB" w14:textId="77777777" w:rsidR="003605E4" w:rsidRDefault="00360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4330" w14:textId="77777777" w:rsidR="003605E4" w:rsidRDefault="00360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F4D"/>
    <w:multiLevelType w:val="hybridMultilevel"/>
    <w:tmpl w:val="706672A0"/>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 w15:restartNumberingAfterBreak="0">
    <w:nsid w:val="0D7A4215"/>
    <w:multiLevelType w:val="multilevel"/>
    <w:tmpl w:val="D18E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E7A11"/>
    <w:multiLevelType w:val="multilevel"/>
    <w:tmpl w:val="3D76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16383"/>
    <w:multiLevelType w:val="multilevel"/>
    <w:tmpl w:val="C944F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67EE7"/>
    <w:multiLevelType w:val="multilevel"/>
    <w:tmpl w:val="69D48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761A6"/>
    <w:multiLevelType w:val="multilevel"/>
    <w:tmpl w:val="C7C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C44F3"/>
    <w:multiLevelType w:val="hybridMultilevel"/>
    <w:tmpl w:val="D43EDC7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2C6F50C9"/>
    <w:multiLevelType w:val="multilevel"/>
    <w:tmpl w:val="0630D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E1CF0"/>
    <w:multiLevelType w:val="hybridMultilevel"/>
    <w:tmpl w:val="A326663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302361B2"/>
    <w:multiLevelType w:val="multilevel"/>
    <w:tmpl w:val="783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44861"/>
    <w:multiLevelType w:val="hybridMultilevel"/>
    <w:tmpl w:val="65025556"/>
    <w:lvl w:ilvl="0" w:tplc="82C64506">
      <w:numFmt w:val="bullet"/>
      <w:lvlText w:val="-"/>
      <w:lvlJc w:val="left"/>
      <w:pPr>
        <w:ind w:left="-774" w:hanging="360"/>
      </w:pPr>
      <w:rPr>
        <w:rFonts w:ascii="Arial" w:eastAsiaTheme="minorHAnsi" w:hAnsi="Arial" w:cs="Aria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1" w15:restartNumberingAfterBreak="0">
    <w:nsid w:val="489539D9"/>
    <w:multiLevelType w:val="multilevel"/>
    <w:tmpl w:val="05ACD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C28A6"/>
    <w:multiLevelType w:val="multilevel"/>
    <w:tmpl w:val="2C040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0B313C"/>
    <w:multiLevelType w:val="multilevel"/>
    <w:tmpl w:val="F0A8E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124E3"/>
    <w:multiLevelType w:val="multilevel"/>
    <w:tmpl w:val="997C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A40020"/>
    <w:multiLevelType w:val="multilevel"/>
    <w:tmpl w:val="16A88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C36DA"/>
    <w:multiLevelType w:val="multilevel"/>
    <w:tmpl w:val="2ADA5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D030C1"/>
    <w:multiLevelType w:val="hybridMultilevel"/>
    <w:tmpl w:val="32126B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75623"/>
    <w:multiLevelType w:val="hybridMultilevel"/>
    <w:tmpl w:val="75525762"/>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9" w15:restartNumberingAfterBreak="0">
    <w:nsid w:val="784968F2"/>
    <w:multiLevelType w:val="multilevel"/>
    <w:tmpl w:val="F69C8040"/>
    <w:lvl w:ilvl="0">
      <w:start w:val="1"/>
      <w:numFmt w:val="decimal"/>
      <w:lvlRestart w:val="0"/>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960"/>
        </w:tabs>
        <w:ind w:left="3960" w:hanging="1440"/>
      </w:pPr>
      <w:rPr>
        <w:rFonts w:hint="default"/>
      </w:rPr>
    </w:lvl>
    <w:lvl w:ilvl="4">
      <w:start w:val="1"/>
      <w:numFmt w:val="decimal"/>
      <w:lvlText w:val="%1.%2.%3.%4.%5."/>
      <w:lvlJc w:val="left"/>
      <w:pPr>
        <w:tabs>
          <w:tab w:val="num" w:pos="5472"/>
        </w:tabs>
        <w:ind w:left="5472" w:hanging="151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98238856">
    <w:abstractNumId w:val="1"/>
  </w:num>
  <w:num w:numId="2" w16cid:durableId="243421142">
    <w:abstractNumId w:val="9"/>
  </w:num>
  <w:num w:numId="3" w16cid:durableId="1547982993">
    <w:abstractNumId w:val="2"/>
  </w:num>
  <w:num w:numId="4" w16cid:durableId="1786120688">
    <w:abstractNumId w:val="19"/>
  </w:num>
  <w:num w:numId="5" w16cid:durableId="859197109">
    <w:abstractNumId w:val="17"/>
  </w:num>
  <w:num w:numId="6" w16cid:durableId="1804813232">
    <w:abstractNumId w:val="6"/>
  </w:num>
  <w:num w:numId="7" w16cid:durableId="1221014408">
    <w:abstractNumId w:val="18"/>
  </w:num>
  <w:num w:numId="8" w16cid:durableId="1458600885">
    <w:abstractNumId w:val="0"/>
  </w:num>
  <w:num w:numId="9" w16cid:durableId="1129977027">
    <w:abstractNumId w:val="12"/>
  </w:num>
  <w:num w:numId="10" w16cid:durableId="1338649443">
    <w:abstractNumId w:val="15"/>
  </w:num>
  <w:num w:numId="11" w16cid:durableId="877165391">
    <w:abstractNumId w:val="14"/>
  </w:num>
  <w:num w:numId="12" w16cid:durableId="1469086359">
    <w:abstractNumId w:val="4"/>
  </w:num>
  <w:num w:numId="13" w16cid:durableId="238827505">
    <w:abstractNumId w:val="7"/>
  </w:num>
  <w:num w:numId="14" w16cid:durableId="1057244025">
    <w:abstractNumId w:val="11"/>
  </w:num>
  <w:num w:numId="15" w16cid:durableId="1212301568">
    <w:abstractNumId w:val="3"/>
  </w:num>
  <w:num w:numId="16" w16cid:durableId="717632706">
    <w:abstractNumId w:val="13"/>
  </w:num>
  <w:num w:numId="17" w16cid:durableId="798306549">
    <w:abstractNumId w:val="16"/>
  </w:num>
  <w:num w:numId="18" w16cid:durableId="286543809">
    <w:abstractNumId w:val="5"/>
  </w:num>
  <w:num w:numId="19" w16cid:durableId="1579705466">
    <w:abstractNumId w:val="10"/>
  </w:num>
  <w:num w:numId="20" w16cid:durableId="98778526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D96"/>
    <w:rsid w:val="00001A03"/>
    <w:rsid w:val="00012DCF"/>
    <w:rsid w:val="000226AC"/>
    <w:rsid w:val="000346A8"/>
    <w:rsid w:val="00056AED"/>
    <w:rsid w:val="000655C3"/>
    <w:rsid w:val="000709EC"/>
    <w:rsid w:val="00072808"/>
    <w:rsid w:val="00083CD2"/>
    <w:rsid w:val="00094E0E"/>
    <w:rsid w:val="000C5CC8"/>
    <w:rsid w:val="00105A04"/>
    <w:rsid w:val="00112E63"/>
    <w:rsid w:val="001160E6"/>
    <w:rsid w:val="00135C89"/>
    <w:rsid w:val="00137D85"/>
    <w:rsid w:val="001509B6"/>
    <w:rsid w:val="00174036"/>
    <w:rsid w:val="00183FC0"/>
    <w:rsid w:val="00196D7F"/>
    <w:rsid w:val="001A5543"/>
    <w:rsid w:val="001B737A"/>
    <w:rsid w:val="001E04B1"/>
    <w:rsid w:val="00201479"/>
    <w:rsid w:val="0021408C"/>
    <w:rsid w:val="00260AFC"/>
    <w:rsid w:val="002845A4"/>
    <w:rsid w:val="002920EA"/>
    <w:rsid w:val="002C237C"/>
    <w:rsid w:val="002C4839"/>
    <w:rsid w:val="002C4946"/>
    <w:rsid w:val="002D4546"/>
    <w:rsid w:val="002D54FE"/>
    <w:rsid w:val="002E0651"/>
    <w:rsid w:val="002E5441"/>
    <w:rsid w:val="002F27C4"/>
    <w:rsid w:val="002F2D9B"/>
    <w:rsid w:val="00304DE3"/>
    <w:rsid w:val="00315948"/>
    <w:rsid w:val="003206C8"/>
    <w:rsid w:val="003475C8"/>
    <w:rsid w:val="00357C39"/>
    <w:rsid w:val="003605E4"/>
    <w:rsid w:val="0036146E"/>
    <w:rsid w:val="003725CA"/>
    <w:rsid w:val="003804B3"/>
    <w:rsid w:val="00386CAD"/>
    <w:rsid w:val="003A674E"/>
    <w:rsid w:val="003B1B9E"/>
    <w:rsid w:val="003B2E8E"/>
    <w:rsid w:val="003B4800"/>
    <w:rsid w:val="003C0767"/>
    <w:rsid w:val="003C1E96"/>
    <w:rsid w:val="003E4A48"/>
    <w:rsid w:val="003F6E2B"/>
    <w:rsid w:val="00411359"/>
    <w:rsid w:val="00414B6B"/>
    <w:rsid w:val="00422355"/>
    <w:rsid w:val="00425399"/>
    <w:rsid w:val="0042670B"/>
    <w:rsid w:val="004307E9"/>
    <w:rsid w:val="00454EFE"/>
    <w:rsid w:val="004648E1"/>
    <w:rsid w:val="004748A7"/>
    <w:rsid w:val="00483069"/>
    <w:rsid w:val="00490245"/>
    <w:rsid w:val="00494722"/>
    <w:rsid w:val="004A451D"/>
    <w:rsid w:val="004A6384"/>
    <w:rsid w:val="004B0EBF"/>
    <w:rsid w:val="004B52BB"/>
    <w:rsid w:val="004C1E9B"/>
    <w:rsid w:val="004C7B1B"/>
    <w:rsid w:val="004D2054"/>
    <w:rsid w:val="004D548B"/>
    <w:rsid w:val="004E5F51"/>
    <w:rsid w:val="004F20F3"/>
    <w:rsid w:val="00514502"/>
    <w:rsid w:val="0054167B"/>
    <w:rsid w:val="00557728"/>
    <w:rsid w:val="00564284"/>
    <w:rsid w:val="005B0281"/>
    <w:rsid w:val="005B70BD"/>
    <w:rsid w:val="005C3F8A"/>
    <w:rsid w:val="005E5BA6"/>
    <w:rsid w:val="00600FE4"/>
    <w:rsid w:val="006321ED"/>
    <w:rsid w:val="0064687A"/>
    <w:rsid w:val="00646F38"/>
    <w:rsid w:val="00670C94"/>
    <w:rsid w:val="0068135A"/>
    <w:rsid w:val="00683D96"/>
    <w:rsid w:val="006C4035"/>
    <w:rsid w:val="006C6268"/>
    <w:rsid w:val="006C7BE3"/>
    <w:rsid w:val="006E1231"/>
    <w:rsid w:val="006E2759"/>
    <w:rsid w:val="006E4498"/>
    <w:rsid w:val="006E6823"/>
    <w:rsid w:val="00727776"/>
    <w:rsid w:val="00737A2B"/>
    <w:rsid w:val="00757D82"/>
    <w:rsid w:val="007640C9"/>
    <w:rsid w:val="007754DF"/>
    <w:rsid w:val="00781BF7"/>
    <w:rsid w:val="00781F69"/>
    <w:rsid w:val="007932B6"/>
    <w:rsid w:val="0079629A"/>
    <w:rsid w:val="007A7E93"/>
    <w:rsid w:val="007B1AC4"/>
    <w:rsid w:val="007E3475"/>
    <w:rsid w:val="007F7C2D"/>
    <w:rsid w:val="008073C5"/>
    <w:rsid w:val="0081470A"/>
    <w:rsid w:val="00815434"/>
    <w:rsid w:val="00820011"/>
    <w:rsid w:val="00822D59"/>
    <w:rsid w:val="0083372E"/>
    <w:rsid w:val="008422BF"/>
    <w:rsid w:val="00860CE4"/>
    <w:rsid w:val="008864F3"/>
    <w:rsid w:val="008A1692"/>
    <w:rsid w:val="008A2033"/>
    <w:rsid w:val="008B2A8C"/>
    <w:rsid w:val="008B631A"/>
    <w:rsid w:val="00905D5E"/>
    <w:rsid w:val="0092021D"/>
    <w:rsid w:val="00930594"/>
    <w:rsid w:val="00944373"/>
    <w:rsid w:val="00991D76"/>
    <w:rsid w:val="00993564"/>
    <w:rsid w:val="009A135B"/>
    <w:rsid w:val="009A38FD"/>
    <w:rsid w:val="009A75FF"/>
    <w:rsid w:val="009B166D"/>
    <w:rsid w:val="009C36D6"/>
    <w:rsid w:val="009D2AF3"/>
    <w:rsid w:val="009E3DD0"/>
    <w:rsid w:val="009E64EC"/>
    <w:rsid w:val="009E6C72"/>
    <w:rsid w:val="009E6FC2"/>
    <w:rsid w:val="009F42EC"/>
    <w:rsid w:val="00A0372D"/>
    <w:rsid w:val="00A03941"/>
    <w:rsid w:val="00A13E5C"/>
    <w:rsid w:val="00A248D6"/>
    <w:rsid w:val="00A544D0"/>
    <w:rsid w:val="00A74360"/>
    <w:rsid w:val="00A8714B"/>
    <w:rsid w:val="00A906EF"/>
    <w:rsid w:val="00AA2734"/>
    <w:rsid w:val="00AA5952"/>
    <w:rsid w:val="00AD4AEE"/>
    <w:rsid w:val="00AE5C87"/>
    <w:rsid w:val="00AF77D1"/>
    <w:rsid w:val="00B1389B"/>
    <w:rsid w:val="00B209D5"/>
    <w:rsid w:val="00B43032"/>
    <w:rsid w:val="00B50219"/>
    <w:rsid w:val="00B54E43"/>
    <w:rsid w:val="00B57C8D"/>
    <w:rsid w:val="00B763B2"/>
    <w:rsid w:val="00BA40E0"/>
    <w:rsid w:val="00BB71D7"/>
    <w:rsid w:val="00BD0F22"/>
    <w:rsid w:val="00BD3B13"/>
    <w:rsid w:val="00BD4073"/>
    <w:rsid w:val="00BE51D0"/>
    <w:rsid w:val="00C11B08"/>
    <w:rsid w:val="00C24457"/>
    <w:rsid w:val="00C33DF2"/>
    <w:rsid w:val="00C33FF4"/>
    <w:rsid w:val="00C74F8C"/>
    <w:rsid w:val="00C77C36"/>
    <w:rsid w:val="00C94667"/>
    <w:rsid w:val="00CB0EAF"/>
    <w:rsid w:val="00CD1AB8"/>
    <w:rsid w:val="00CD7DA0"/>
    <w:rsid w:val="00CE0B1F"/>
    <w:rsid w:val="00CF5CEC"/>
    <w:rsid w:val="00D561CE"/>
    <w:rsid w:val="00D624BE"/>
    <w:rsid w:val="00D74953"/>
    <w:rsid w:val="00D81830"/>
    <w:rsid w:val="00D92536"/>
    <w:rsid w:val="00DB4FA0"/>
    <w:rsid w:val="00E100E1"/>
    <w:rsid w:val="00E13955"/>
    <w:rsid w:val="00E23B40"/>
    <w:rsid w:val="00E31610"/>
    <w:rsid w:val="00E44977"/>
    <w:rsid w:val="00E578B2"/>
    <w:rsid w:val="00E61587"/>
    <w:rsid w:val="00E655E8"/>
    <w:rsid w:val="00E81490"/>
    <w:rsid w:val="00E94E4D"/>
    <w:rsid w:val="00EA00EC"/>
    <w:rsid w:val="00EA773D"/>
    <w:rsid w:val="00EC2460"/>
    <w:rsid w:val="00F054E7"/>
    <w:rsid w:val="00F31C4B"/>
    <w:rsid w:val="00F32DBD"/>
    <w:rsid w:val="00F408AF"/>
    <w:rsid w:val="00F833F6"/>
    <w:rsid w:val="00FA5A4F"/>
    <w:rsid w:val="00FF1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B62E95C"/>
  <w15:chartTrackingRefBased/>
  <w15:docId w15:val="{CC8CEDDD-DA8B-44BC-BF69-FD65F1DA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3D96"/>
    <w:pPr>
      <w:spacing w:before="100" w:beforeAutospacing="1" w:after="180" w:line="240" w:lineRule="auto"/>
      <w:outlineLvl w:val="0"/>
    </w:pPr>
    <w:rPr>
      <w:rFonts w:ascii="Arial" w:eastAsia="Times New Roman" w:hAnsi="Arial" w:cs="Arial"/>
      <w:color w:val="747474"/>
      <w:kern w:val="36"/>
      <w:sz w:val="36"/>
      <w:szCs w:val="36"/>
      <w:lang w:eastAsia="en-GB"/>
    </w:rPr>
  </w:style>
  <w:style w:type="paragraph" w:styleId="Heading3">
    <w:name w:val="heading 3"/>
    <w:basedOn w:val="Normal"/>
    <w:next w:val="Normal"/>
    <w:link w:val="Heading3Char"/>
    <w:uiPriority w:val="9"/>
    <w:semiHidden/>
    <w:unhideWhenUsed/>
    <w:qFormat/>
    <w:rsid w:val="004A4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A40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D96"/>
    <w:rPr>
      <w:rFonts w:ascii="Arial" w:eastAsia="Times New Roman" w:hAnsi="Arial" w:cs="Arial"/>
      <w:color w:val="747474"/>
      <w:kern w:val="36"/>
      <w:sz w:val="36"/>
      <w:szCs w:val="36"/>
      <w:lang w:eastAsia="en-GB"/>
    </w:rPr>
  </w:style>
  <w:style w:type="character" w:styleId="Hyperlink">
    <w:name w:val="Hyperlink"/>
    <w:basedOn w:val="DefaultParagraphFont"/>
    <w:uiPriority w:val="99"/>
    <w:unhideWhenUsed/>
    <w:rsid w:val="00683D96"/>
    <w:rPr>
      <w:strike w:val="0"/>
      <w:dstrike w:val="0"/>
      <w:color w:val="0090BE"/>
      <w:u w:val="none"/>
      <w:effect w:val="none"/>
    </w:rPr>
  </w:style>
  <w:style w:type="character" w:customStyle="1" w:styleId="highlight1">
    <w:name w:val="highlight1"/>
    <w:basedOn w:val="DefaultParagraphFont"/>
    <w:rsid w:val="00683D96"/>
    <w:rPr>
      <w:shd w:val="clear" w:color="auto" w:fill="FFFF88"/>
    </w:rPr>
  </w:style>
  <w:style w:type="paragraph" w:styleId="Header">
    <w:name w:val="header"/>
    <w:basedOn w:val="Normal"/>
    <w:link w:val="HeaderChar"/>
    <w:uiPriority w:val="99"/>
    <w:unhideWhenUsed/>
    <w:rsid w:val="00793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B6"/>
  </w:style>
  <w:style w:type="paragraph" w:styleId="Footer">
    <w:name w:val="footer"/>
    <w:basedOn w:val="Normal"/>
    <w:link w:val="FooterChar"/>
    <w:uiPriority w:val="99"/>
    <w:unhideWhenUsed/>
    <w:rsid w:val="00793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2B6"/>
  </w:style>
  <w:style w:type="paragraph" w:styleId="ListParagraph">
    <w:name w:val="List Paragraph"/>
    <w:basedOn w:val="Normal"/>
    <w:uiPriority w:val="34"/>
    <w:qFormat/>
    <w:rsid w:val="003C1E96"/>
    <w:pPr>
      <w:ind w:left="720"/>
      <w:contextualSpacing/>
    </w:pPr>
  </w:style>
  <w:style w:type="character" w:customStyle="1" w:styleId="Heading3Char">
    <w:name w:val="Heading 3 Char"/>
    <w:basedOn w:val="DefaultParagraphFont"/>
    <w:link w:val="Heading3"/>
    <w:uiPriority w:val="9"/>
    <w:semiHidden/>
    <w:rsid w:val="004A451D"/>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semiHidden/>
    <w:rsid w:val="004A451D"/>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en-GB"/>
    </w:rPr>
  </w:style>
  <w:style w:type="character" w:customStyle="1" w:styleId="EndnoteTextChar">
    <w:name w:val="Endnote Text Char"/>
    <w:basedOn w:val="DefaultParagraphFont"/>
    <w:link w:val="EndnoteText"/>
    <w:semiHidden/>
    <w:rsid w:val="004A451D"/>
    <w:rPr>
      <w:rFonts w:ascii="Courier New" w:eastAsia="Times New Roman" w:hAnsi="Courier New" w:cs="Times New Roman"/>
      <w:sz w:val="24"/>
      <w:szCs w:val="20"/>
      <w:lang w:eastAsia="en-GB"/>
    </w:rPr>
  </w:style>
  <w:style w:type="character" w:styleId="Strong">
    <w:name w:val="Strong"/>
    <w:basedOn w:val="DefaultParagraphFont"/>
    <w:uiPriority w:val="22"/>
    <w:qFormat/>
    <w:rsid w:val="00E44977"/>
    <w:rPr>
      <w:b/>
      <w:bCs/>
    </w:rPr>
  </w:style>
  <w:style w:type="paragraph" w:styleId="BalloonText">
    <w:name w:val="Balloon Text"/>
    <w:basedOn w:val="Normal"/>
    <w:link w:val="BalloonTextChar"/>
    <w:uiPriority w:val="99"/>
    <w:semiHidden/>
    <w:unhideWhenUsed/>
    <w:rsid w:val="00FF1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7E9"/>
    <w:rPr>
      <w:rFonts w:ascii="Segoe UI" w:hAnsi="Segoe UI" w:cs="Segoe UI"/>
      <w:sz w:val="18"/>
      <w:szCs w:val="18"/>
    </w:rPr>
  </w:style>
  <w:style w:type="paragraph" w:styleId="NormalWeb">
    <w:name w:val="Normal (Web)"/>
    <w:basedOn w:val="Normal"/>
    <w:uiPriority w:val="99"/>
    <w:semiHidden/>
    <w:unhideWhenUsed/>
    <w:rsid w:val="00A74360"/>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5Char">
    <w:name w:val="Heading 5 Char"/>
    <w:basedOn w:val="DefaultParagraphFont"/>
    <w:link w:val="Heading5"/>
    <w:uiPriority w:val="9"/>
    <w:semiHidden/>
    <w:rsid w:val="00BA40E0"/>
    <w:rPr>
      <w:rFonts w:asciiTheme="majorHAnsi" w:eastAsiaTheme="majorEastAsia" w:hAnsiTheme="majorHAnsi" w:cstheme="majorBidi"/>
      <w:color w:val="2E74B5" w:themeColor="accent1" w:themeShade="BF"/>
    </w:rPr>
  </w:style>
  <w:style w:type="character" w:customStyle="1" w:styleId="highlight">
    <w:name w:val="highlight"/>
    <w:basedOn w:val="DefaultParagraphFont"/>
    <w:rsid w:val="00056AED"/>
  </w:style>
  <w:style w:type="character" w:styleId="CommentReference">
    <w:name w:val="annotation reference"/>
    <w:basedOn w:val="DefaultParagraphFont"/>
    <w:uiPriority w:val="99"/>
    <w:semiHidden/>
    <w:unhideWhenUsed/>
    <w:rsid w:val="00E81490"/>
    <w:rPr>
      <w:sz w:val="16"/>
      <w:szCs w:val="16"/>
    </w:rPr>
  </w:style>
  <w:style w:type="paragraph" w:styleId="CommentText">
    <w:name w:val="annotation text"/>
    <w:basedOn w:val="Normal"/>
    <w:link w:val="CommentTextChar"/>
    <w:uiPriority w:val="99"/>
    <w:semiHidden/>
    <w:unhideWhenUsed/>
    <w:rsid w:val="00E81490"/>
    <w:pPr>
      <w:spacing w:line="240" w:lineRule="auto"/>
    </w:pPr>
    <w:rPr>
      <w:sz w:val="20"/>
      <w:szCs w:val="20"/>
    </w:rPr>
  </w:style>
  <w:style w:type="character" w:customStyle="1" w:styleId="CommentTextChar">
    <w:name w:val="Comment Text Char"/>
    <w:basedOn w:val="DefaultParagraphFont"/>
    <w:link w:val="CommentText"/>
    <w:uiPriority w:val="99"/>
    <w:semiHidden/>
    <w:rsid w:val="00E81490"/>
    <w:rPr>
      <w:sz w:val="20"/>
      <w:szCs w:val="20"/>
    </w:rPr>
  </w:style>
  <w:style w:type="paragraph" w:styleId="CommentSubject">
    <w:name w:val="annotation subject"/>
    <w:basedOn w:val="CommentText"/>
    <w:next w:val="CommentText"/>
    <w:link w:val="CommentSubjectChar"/>
    <w:uiPriority w:val="99"/>
    <w:semiHidden/>
    <w:unhideWhenUsed/>
    <w:rsid w:val="00E81490"/>
    <w:rPr>
      <w:b/>
      <w:bCs/>
    </w:rPr>
  </w:style>
  <w:style w:type="character" w:customStyle="1" w:styleId="CommentSubjectChar">
    <w:name w:val="Comment Subject Char"/>
    <w:basedOn w:val="CommentTextChar"/>
    <w:link w:val="CommentSubject"/>
    <w:uiPriority w:val="99"/>
    <w:semiHidden/>
    <w:rsid w:val="00E81490"/>
    <w:rPr>
      <w:b/>
      <w:bCs/>
      <w:sz w:val="20"/>
      <w:szCs w:val="20"/>
    </w:rPr>
  </w:style>
  <w:style w:type="character" w:styleId="Mention">
    <w:name w:val="Mention"/>
    <w:basedOn w:val="DefaultParagraphFont"/>
    <w:uiPriority w:val="99"/>
    <w:semiHidden/>
    <w:unhideWhenUsed/>
    <w:rsid w:val="00F408AF"/>
    <w:rPr>
      <w:color w:val="2B579A"/>
      <w:shd w:val="clear" w:color="auto" w:fill="E6E6E6"/>
    </w:rPr>
  </w:style>
  <w:style w:type="character" w:styleId="UnresolvedMention">
    <w:name w:val="Unresolved Mention"/>
    <w:basedOn w:val="DefaultParagraphFont"/>
    <w:uiPriority w:val="99"/>
    <w:semiHidden/>
    <w:unhideWhenUsed/>
    <w:rsid w:val="00FA5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4246">
      <w:bodyDiv w:val="1"/>
      <w:marLeft w:val="0"/>
      <w:marRight w:val="0"/>
      <w:marTop w:val="0"/>
      <w:marBottom w:val="0"/>
      <w:divBdr>
        <w:top w:val="none" w:sz="0" w:space="0" w:color="auto"/>
        <w:left w:val="none" w:sz="0" w:space="0" w:color="auto"/>
        <w:bottom w:val="none" w:sz="0" w:space="0" w:color="auto"/>
        <w:right w:val="none" w:sz="0" w:space="0" w:color="auto"/>
      </w:divBdr>
    </w:div>
    <w:div w:id="142545092">
      <w:bodyDiv w:val="1"/>
      <w:marLeft w:val="0"/>
      <w:marRight w:val="0"/>
      <w:marTop w:val="0"/>
      <w:marBottom w:val="0"/>
      <w:divBdr>
        <w:top w:val="none" w:sz="0" w:space="0" w:color="auto"/>
        <w:left w:val="none" w:sz="0" w:space="0" w:color="auto"/>
        <w:bottom w:val="none" w:sz="0" w:space="0" w:color="auto"/>
        <w:right w:val="none" w:sz="0" w:space="0" w:color="auto"/>
      </w:divBdr>
    </w:div>
    <w:div w:id="393704316">
      <w:bodyDiv w:val="1"/>
      <w:marLeft w:val="0"/>
      <w:marRight w:val="0"/>
      <w:marTop w:val="0"/>
      <w:marBottom w:val="0"/>
      <w:divBdr>
        <w:top w:val="none" w:sz="0" w:space="0" w:color="auto"/>
        <w:left w:val="none" w:sz="0" w:space="0" w:color="auto"/>
        <w:bottom w:val="none" w:sz="0" w:space="0" w:color="auto"/>
        <w:right w:val="none" w:sz="0" w:space="0" w:color="auto"/>
      </w:divBdr>
    </w:div>
    <w:div w:id="556209273">
      <w:bodyDiv w:val="1"/>
      <w:marLeft w:val="0"/>
      <w:marRight w:val="0"/>
      <w:marTop w:val="0"/>
      <w:marBottom w:val="0"/>
      <w:divBdr>
        <w:top w:val="none" w:sz="0" w:space="0" w:color="auto"/>
        <w:left w:val="none" w:sz="0" w:space="0" w:color="auto"/>
        <w:bottom w:val="none" w:sz="0" w:space="0" w:color="auto"/>
        <w:right w:val="none" w:sz="0" w:space="0" w:color="auto"/>
      </w:divBdr>
      <w:divsChild>
        <w:div w:id="881137153">
          <w:marLeft w:val="0"/>
          <w:marRight w:val="0"/>
          <w:marTop w:val="0"/>
          <w:marBottom w:val="0"/>
          <w:divBdr>
            <w:top w:val="none" w:sz="0" w:space="0" w:color="auto"/>
            <w:left w:val="none" w:sz="0" w:space="0" w:color="auto"/>
            <w:bottom w:val="none" w:sz="0" w:space="0" w:color="auto"/>
            <w:right w:val="none" w:sz="0" w:space="0" w:color="auto"/>
          </w:divBdr>
        </w:div>
      </w:divsChild>
    </w:div>
    <w:div w:id="630205864">
      <w:bodyDiv w:val="1"/>
      <w:marLeft w:val="0"/>
      <w:marRight w:val="0"/>
      <w:marTop w:val="0"/>
      <w:marBottom w:val="0"/>
      <w:divBdr>
        <w:top w:val="none" w:sz="0" w:space="0" w:color="auto"/>
        <w:left w:val="none" w:sz="0" w:space="0" w:color="auto"/>
        <w:bottom w:val="none" w:sz="0" w:space="0" w:color="auto"/>
        <w:right w:val="none" w:sz="0" w:space="0" w:color="auto"/>
      </w:divBdr>
    </w:div>
    <w:div w:id="1214997053">
      <w:bodyDiv w:val="1"/>
      <w:marLeft w:val="0"/>
      <w:marRight w:val="0"/>
      <w:marTop w:val="0"/>
      <w:marBottom w:val="0"/>
      <w:divBdr>
        <w:top w:val="none" w:sz="0" w:space="0" w:color="auto"/>
        <w:left w:val="none" w:sz="0" w:space="0" w:color="auto"/>
        <w:bottom w:val="none" w:sz="0" w:space="0" w:color="auto"/>
        <w:right w:val="none" w:sz="0" w:space="0" w:color="auto"/>
      </w:divBdr>
    </w:div>
    <w:div w:id="1278105620">
      <w:bodyDiv w:val="1"/>
      <w:marLeft w:val="0"/>
      <w:marRight w:val="0"/>
      <w:marTop w:val="0"/>
      <w:marBottom w:val="0"/>
      <w:divBdr>
        <w:top w:val="none" w:sz="0" w:space="0" w:color="auto"/>
        <w:left w:val="none" w:sz="0" w:space="0" w:color="auto"/>
        <w:bottom w:val="none" w:sz="0" w:space="0" w:color="auto"/>
        <w:right w:val="none" w:sz="0" w:space="0" w:color="auto"/>
      </w:divBdr>
      <w:divsChild>
        <w:div w:id="1641182808">
          <w:marLeft w:val="0"/>
          <w:marRight w:val="0"/>
          <w:marTop w:val="0"/>
          <w:marBottom w:val="0"/>
          <w:divBdr>
            <w:top w:val="none" w:sz="0" w:space="0" w:color="auto"/>
            <w:left w:val="none" w:sz="0" w:space="0" w:color="auto"/>
            <w:bottom w:val="none" w:sz="0" w:space="0" w:color="auto"/>
            <w:right w:val="none" w:sz="0" w:space="0" w:color="auto"/>
          </w:divBdr>
          <w:divsChild>
            <w:div w:id="1345399290">
              <w:marLeft w:val="0"/>
              <w:marRight w:val="0"/>
              <w:marTop w:val="0"/>
              <w:marBottom w:val="0"/>
              <w:divBdr>
                <w:top w:val="none" w:sz="0" w:space="0" w:color="auto"/>
                <w:left w:val="none" w:sz="0" w:space="0" w:color="auto"/>
                <w:bottom w:val="none" w:sz="0" w:space="0" w:color="auto"/>
                <w:right w:val="none" w:sz="0" w:space="0" w:color="auto"/>
              </w:divBdr>
              <w:divsChild>
                <w:div w:id="1521118661">
                  <w:marLeft w:val="0"/>
                  <w:marRight w:val="0"/>
                  <w:marTop w:val="0"/>
                  <w:marBottom w:val="0"/>
                  <w:divBdr>
                    <w:top w:val="none" w:sz="0" w:space="0" w:color="auto"/>
                    <w:left w:val="none" w:sz="0" w:space="0" w:color="auto"/>
                    <w:bottom w:val="none" w:sz="0" w:space="0" w:color="auto"/>
                    <w:right w:val="none" w:sz="0" w:space="0" w:color="auto"/>
                  </w:divBdr>
                  <w:divsChild>
                    <w:div w:id="1454522855">
                      <w:marLeft w:val="0"/>
                      <w:marRight w:val="0"/>
                      <w:marTop w:val="210"/>
                      <w:marBottom w:val="0"/>
                      <w:divBdr>
                        <w:top w:val="none" w:sz="0" w:space="0" w:color="auto"/>
                        <w:left w:val="none" w:sz="0" w:space="0" w:color="auto"/>
                        <w:bottom w:val="none" w:sz="0" w:space="0" w:color="auto"/>
                        <w:right w:val="none" w:sz="0" w:space="0" w:color="auto"/>
                      </w:divBdr>
                      <w:divsChild>
                        <w:div w:id="1329753064">
                          <w:marLeft w:val="0"/>
                          <w:marRight w:val="0"/>
                          <w:marTop w:val="0"/>
                          <w:marBottom w:val="0"/>
                          <w:divBdr>
                            <w:top w:val="none" w:sz="0" w:space="0" w:color="auto"/>
                            <w:left w:val="none" w:sz="0" w:space="0" w:color="auto"/>
                            <w:bottom w:val="none" w:sz="0" w:space="0" w:color="auto"/>
                            <w:right w:val="none" w:sz="0" w:space="0" w:color="auto"/>
                          </w:divBdr>
                          <w:divsChild>
                            <w:div w:id="1969629779">
                              <w:marLeft w:val="0"/>
                              <w:marRight w:val="0"/>
                              <w:marTop w:val="0"/>
                              <w:marBottom w:val="0"/>
                              <w:divBdr>
                                <w:top w:val="none" w:sz="0" w:space="0" w:color="auto"/>
                                <w:left w:val="none" w:sz="0" w:space="0" w:color="auto"/>
                                <w:bottom w:val="none" w:sz="0" w:space="0" w:color="auto"/>
                                <w:right w:val="none" w:sz="0" w:space="0" w:color="auto"/>
                              </w:divBdr>
                              <w:divsChild>
                                <w:div w:id="15271406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10632">
      <w:bodyDiv w:val="1"/>
      <w:marLeft w:val="0"/>
      <w:marRight w:val="0"/>
      <w:marTop w:val="0"/>
      <w:marBottom w:val="0"/>
      <w:divBdr>
        <w:top w:val="none" w:sz="0" w:space="0" w:color="auto"/>
        <w:left w:val="none" w:sz="0" w:space="0" w:color="auto"/>
        <w:bottom w:val="none" w:sz="0" w:space="0" w:color="auto"/>
        <w:right w:val="none" w:sz="0" w:space="0" w:color="auto"/>
      </w:divBdr>
    </w:div>
    <w:div w:id="1822649278">
      <w:bodyDiv w:val="1"/>
      <w:marLeft w:val="0"/>
      <w:marRight w:val="0"/>
      <w:marTop w:val="0"/>
      <w:marBottom w:val="0"/>
      <w:divBdr>
        <w:top w:val="none" w:sz="0" w:space="0" w:color="auto"/>
        <w:left w:val="none" w:sz="0" w:space="0" w:color="auto"/>
        <w:bottom w:val="none" w:sz="0" w:space="0" w:color="auto"/>
        <w:right w:val="none" w:sz="0" w:space="0" w:color="auto"/>
      </w:divBdr>
    </w:div>
    <w:div w:id="20835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376D-5D1D-4D94-8621-7DB52B994851}">
  <ds:schemaRefs>
    <ds:schemaRef ds:uri="http://schemas.openxmlformats.org/officeDocument/2006/bibliography"/>
  </ds:schemaRefs>
</ds:datastoreItem>
</file>

<file path=docMetadata/LabelInfo.xml><?xml version="1.0" encoding="utf-8"?>
<clbl:labelList xmlns:clbl="http://schemas.microsoft.com/office/2020/mipLabelMetadata">
  <clbl:label id="{f343d8c1-2f04-4463-93e4-81c6a0fef480}" enabled="1" method="Standard" siteId="{3e6e74ef-ba33-4dbe-8125-360fee5d0f70}" contentBits="0" removed="0"/>
</clbl:labelList>
</file>

<file path=docProps/app.xml><?xml version="1.0" encoding="utf-8"?>
<Properties xmlns="http://schemas.openxmlformats.org/officeDocument/2006/extended-properties" xmlns:vt="http://schemas.openxmlformats.org/officeDocument/2006/docPropsVTypes">
  <Template>Normal</Template>
  <TotalTime>63</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Smith</dc:creator>
  <cp:keywords/>
  <dc:description/>
  <cp:lastModifiedBy>Beth Hatchett</cp:lastModifiedBy>
  <cp:revision>3</cp:revision>
  <cp:lastPrinted>2023-04-03T15:27:00Z</cp:lastPrinted>
  <dcterms:created xsi:type="dcterms:W3CDTF">2024-03-07T11:33:00Z</dcterms:created>
  <dcterms:modified xsi:type="dcterms:W3CDTF">2024-03-27T15:17:00Z</dcterms:modified>
</cp:coreProperties>
</file>